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A4E0C" w14:textId="77777777" w:rsidR="00BF2F81" w:rsidRDefault="00D6419B" w:rsidP="00D64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6419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ЗАШТИТА ЖИВОТНЕ СРЕДИНЕ У ИНДУСТРИЈСКИМ ОБЈЕКТИМА</w:t>
      </w:r>
    </w:p>
    <w:p w14:paraId="3F10E51F" w14:textId="77777777" w:rsidR="00D6419B" w:rsidRPr="00D6419B" w:rsidRDefault="00D6419B" w:rsidP="00D64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0632AA09" w14:textId="77777777" w:rsidR="00446E71" w:rsidRPr="002F4BB0" w:rsidRDefault="00446E71" w:rsidP="00D6419B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2F4BB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Контролна листа: ЗАШТИТА ВАЗДУХ</w:t>
      </w:r>
      <w:r w:rsidR="002B1749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А КОД ПОСТРОЈЕЊА ЗА САГОРЕВАЊЕ </w:t>
      </w:r>
      <w:r w:rsidR="00B507AC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СА КОНТИНУАЛНИМ МЕРЕЊЕМ</w:t>
      </w:r>
    </w:p>
    <w:p w14:paraId="60B1D197" w14:textId="77777777" w:rsidR="00446E71" w:rsidRDefault="00446E71" w:rsidP="00D6419B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Обаве</w:t>
      </w:r>
      <w:r w:rsidR="009B64E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зе из Закона о заштити ваздуха</w:t>
      </w:r>
      <w:r w:rsidR="00D8197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  <w:r w:rsidR="002A248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за постројења за сагоревање </w:t>
      </w:r>
      <w:r w:rsidR="00D8197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на којима се врши континуално мерење </w:t>
      </w:r>
      <w:r w:rsidR="00223E8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са</w:t>
      </w:r>
      <w:r w:rsidR="00D8197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дозвол</w:t>
      </w:r>
      <w:r w:rsidR="00223E8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ом</w:t>
      </w:r>
      <w:r w:rsidR="00D8197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министарства</w:t>
      </w:r>
    </w:p>
    <w:p w14:paraId="20C28225" w14:textId="77777777" w:rsidR="0096382C" w:rsidRPr="0096382C" w:rsidRDefault="0096382C" w:rsidP="00D6419B">
      <w:pPr>
        <w:spacing w:after="0" w:line="240" w:lineRule="auto"/>
        <w:rPr>
          <w:rFonts w:ascii="Times New Roman" w:hAnsi="Times New Roman" w:cs="Times New Roman"/>
          <w:sz w:val="12"/>
          <w:szCs w:val="12"/>
          <w:lang w:val="sr-Cyrl-RS"/>
        </w:rPr>
      </w:pPr>
    </w:p>
    <w:p w14:paraId="61079BAF" w14:textId="77777777" w:rsidR="00E46763" w:rsidRPr="001A78E6" w:rsidRDefault="00E46763" w:rsidP="00D641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Општи подаци</w:t>
      </w:r>
      <w:bookmarkStart w:id="0" w:name="_GoBack"/>
      <w:bookmarkEnd w:id="0"/>
    </w:p>
    <w:tbl>
      <w:tblPr>
        <w:tblStyle w:val="TableGrid"/>
        <w:tblW w:w="10818" w:type="dxa"/>
        <w:jc w:val="center"/>
        <w:tblLook w:val="04A0" w:firstRow="1" w:lastRow="0" w:firstColumn="1" w:lastColumn="0" w:noHBand="0" w:noVBand="1"/>
      </w:tblPr>
      <w:tblGrid>
        <w:gridCol w:w="4968"/>
        <w:gridCol w:w="5850"/>
      </w:tblGrid>
      <w:tr w:rsidR="00446E71" w:rsidRPr="002F4BB0" w14:paraId="39CC8E59" w14:textId="77777777" w:rsidTr="003E6F5F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6508" w14:textId="77777777" w:rsidR="00446E71" w:rsidRPr="002F4BB0" w:rsidRDefault="00446E71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оператера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CE9A7" w14:textId="77777777" w:rsidR="00446E71" w:rsidRPr="002F4BB0" w:rsidRDefault="00446E71" w:rsidP="00D6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66CC5F23" w14:textId="77777777" w:rsidTr="003E6F5F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CEA3" w14:textId="77777777" w:rsidR="00446E71" w:rsidRPr="002F4BB0" w:rsidRDefault="00446E71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</w:t>
            </w:r>
            <w:r w:rsidR="00E52F4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пштина и место седишта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D290B" w14:textId="77777777" w:rsidR="00446E71" w:rsidRPr="002F4BB0" w:rsidRDefault="00446E71" w:rsidP="00D6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30AC945F" w14:textId="77777777" w:rsidTr="003E6F5F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C13E" w14:textId="77777777" w:rsidR="00446E71" w:rsidRPr="002F4BB0" w:rsidRDefault="00E52F41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44736" w14:textId="77777777" w:rsidR="00446E71" w:rsidRPr="002F4BB0" w:rsidRDefault="00446E71" w:rsidP="00D6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28BBB568" w14:textId="77777777" w:rsidTr="003E6F5F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CB5D" w14:textId="77777777" w:rsidR="00446E71" w:rsidRPr="002F4BB0" w:rsidRDefault="00E52F41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ПИБ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A9A3D" w14:textId="77777777" w:rsidR="00446E71" w:rsidRPr="002F4BB0" w:rsidRDefault="00446E71" w:rsidP="00D6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323BED0A" w14:textId="77777777" w:rsidTr="003E6F5F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26CE" w14:textId="77777777" w:rsidR="00446E71" w:rsidRPr="002F4BB0" w:rsidRDefault="00446E71" w:rsidP="00D6419B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C8660" w14:textId="77777777" w:rsidR="00446E71" w:rsidRPr="002F4BB0" w:rsidRDefault="00446E71" w:rsidP="00D6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E14FC5" w14:paraId="0FCA7F77" w14:textId="77777777" w:rsidTr="003E6F5F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5C25" w14:textId="77777777" w:rsidR="00446E71" w:rsidRPr="002F4BB0" w:rsidRDefault="00446E71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Телефон и електронска адреса контакт</w:t>
            </w:r>
            <w:r w:rsidR="00E52F4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особе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8C42C" w14:textId="77777777" w:rsidR="00446E71" w:rsidRPr="009264F5" w:rsidRDefault="00446E7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46763" w:rsidRPr="002F4BB0" w14:paraId="6EF7E8E7" w14:textId="77777777" w:rsidTr="00AB11C2">
        <w:trPr>
          <w:jc w:val="center"/>
        </w:trPr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88A389" w14:textId="77777777" w:rsidR="00E46763" w:rsidRPr="002F4BB0" w:rsidRDefault="00E46763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постројења / ознака димњака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6BE86" w14:textId="77777777" w:rsidR="00E46763" w:rsidRPr="009264F5" w:rsidRDefault="00E46763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46763" w:rsidRPr="002F4BB0" w14:paraId="7E7A3AA3" w14:textId="77777777" w:rsidTr="00AB11C2">
        <w:trPr>
          <w:jc w:val="center"/>
        </w:trPr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AED809" w14:textId="77777777" w:rsidR="00E46763" w:rsidRPr="002F4BB0" w:rsidRDefault="00E46763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место постројења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29D52" w14:textId="77777777" w:rsidR="00E46763" w:rsidRPr="009264F5" w:rsidRDefault="00E46763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322875FA" w14:textId="77777777" w:rsidR="00446E71" w:rsidRPr="0096382C" w:rsidRDefault="00446E71" w:rsidP="00D6419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5542CDE9" w14:textId="77777777" w:rsidR="00E46763" w:rsidRPr="002F4BB0" w:rsidRDefault="00E46763" w:rsidP="00D641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Б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Статус правног лица, предузетника</w:t>
      </w:r>
    </w:p>
    <w:tbl>
      <w:tblPr>
        <w:tblStyle w:val="TableGrid"/>
        <w:tblW w:w="10823" w:type="dxa"/>
        <w:jc w:val="center"/>
        <w:tblLook w:val="04A0" w:firstRow="1" w:lastRow="0" w:firstColumn="1" w:lastColumn="0" w:noHBand="0" w:noVBand="1"/>
      </w:tblPr>
      <w:tblGrid>
        <w:gridCol w:w="8438"/>
        <w:gridCol w:w="2385"/>
      </w:tblGrid>
      <w:tr w:rsidR="001D55CE" w:rsidRPr="002F4BB0" w14:paraId="34754818" w14:textId="77777777" w:rsidTr="00DA184A">
        <w:trPr>
          <w:jc w:val="center"/>
        </w:trPr>
        <w:tc>
          <w:tcPr>
            <w:tcW w:w="8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E25887" w14:textId="77777777" w:rsidR="001D55CE" w:rsidRPr="00784834" w:rsidRDefault="001D55CE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B4108" w14:textId="77777777" w:rsidR="001D55CE" w:rsidRDefault="001D55CE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r w:rsidR="009638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3241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9AAB1D6" w14:textId="77777777" w:rsidR="001D55CE" w:rsidRPr="00784834" w:rsidRDefault="001D55CE" w:rsidP="0096382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D575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*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65109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46E71" w:rsidRPr="002F4BB0" w14:paraId="5BBE9A3A" w14:textId="77777777" w:rsidTr="003E6F5F">
        <w:trPr>
          <w:jc w:val="center"/>
        </w:trPr>
        <w:tc>
          <w:tcPr>
            <w:tcW w:w="10823" w:type="dxa"/>
            <w:gridSpan w:val="2"/>
            <w:shd w:val="clear" w:color="auto" w:fill="auto"/>
          </w:tcPr>
          <w:p w14:paraId="125B8309" w14:textId="77777777" w:rsidR="00446E71" w:rsidRPr="002F4BB0" w:rsidRDefault="00FA3F3F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  <w:r w:rsidR="00446E71"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51033C" w:rsidRP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Када је</w:t>
            </w:r>
            <w:r w:rsidR="005103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46E71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одговор „НЕ“, </w:t>
            </w:r>
            <w:r w:rsid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51033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равно лице</w:t>
            </w:r>
            <w:r w:rsid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 w:rsidR="0051033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предузетник </w:t>
            </w:r>
            <w:r w:rsid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51033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446E71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сматра</w:t>
            </w:r>
            <w:r w:rsid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ју</w:t>
            </w:r>
            <w:r w:rsidR="00446E71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14:paraId="3A2F987C" w14:textId="77777777" w:rsidR="00446E71" w:rsidRPr="0096382C" w:rsidRDefault="00446E71" w:rsidP="00D6419B">
      <w:pPr>
        <w:spacing w:after="0" w:line="240" w:lineRule="auto"/>
        <w:rPr>
          <w:rFonts w:ascii="Times New Roman" w:hAnsi="Times New Roman" w:cs="Times New Roman"/>
          <w:sz w:val="12"/>
          <w:szCs w:val="12"/>
          <w:lang w:val="sr-Cyrl-RS"/>
        </w:rPr>
      </w:pPr>
    </w:p>
    <w:p w14:paraId="4EF998B9" w14:textId="77777777" w:rsidR="00E46763" w:rsidRPr="002F4BB0" w:rsidRDefault="00E46763" w:rsidP="00D641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В</w:t>
      </w:r>
      <w:r>
        <w:rPr>
          <w:rFonts w:ascii="Times New Roman" w:hAnsi="Times New Roman" w:cs="Times New Roman"/>
          <w:sz w:val="24"/>
          <w:szCs w:val="24"/>
          <w:lang w:val="sr-Cyrl-RS"/>
        </w:rPr>
        <w:t>: Законске обавезе</w:t>
      </w:r>
    </w:p>
    <w:tbl>
      <w:tblPr>
        <w:tblStyle w:val="TableGrid"/>
        <w:tblW w:w="1080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"/>
        <w:gridCol w:w="7763"/>
        <w:gridCol w:w="2567"/>
      </w:tblGrid>
      <w:tr w:rsidR="006E29C1" w:rsidRPr="00DD4F54" w14:paraId="306EFEC5" w14:textId="77777777" w:rsidTr="00D6419B">
        <w:trPr>
          <w:cantSplit/>
          <w:trHeight w:val="419"/>
          <w:jc w:val="center"/>
        </w:trPr>
        <w:tc>
          <w:tcPr>
            <w:tcW w:w="10800" w:type="dxa"/>
            <w:gridSpan w:val="3"/>
            <w:tcMar>
              <w:left w:w="85" w:type="dxa"/>
              <w:right w:w="85" w:type="dxa"/>
            </w:tcMar>
            <w:vAlign w:val="center"/>
          </w:tcPr>
          <w:p w14:paraId="5864DC94" w14:textId="77777777" w:rsidR="006E29C1" w:rsidRPr="00314722" w:rsidRDefault="005F13A9" w:rsidP="00D641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="006E29C1" w:rsidRPr="003147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 ) Континуално мерење емисије (испуштања)</w:t>
            </w:r>
          </w:p>
        </w:tc>
      </w:tr>
      <w:tr w:rsidR="006E29C1" w:rsidRPr="00314722" w14:paraId="1397EAAD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D309FB6" w14:textId="77777777" w:rsidR="006E29C1" w:rsidRPr="00314722" w:rsidRDefault="005F13A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6E29C1"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D6BE248" w14:textId="77777777" w:rsidR="0045635D" w:rsidRDefault="0045635D" w:rsidP="00D641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</w:pPr>
            <w:r w:rsidRPr="00DC51B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</w:t>
            </w:r>
            <w:r w:rsidRPr="0051033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ли је прибављена сагласност министарства за континуална мерења емисије</w:t>
            </w:r>
            <w:r w:rsidR="0068049B" w:rsidRPr="0051033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,</w:t>
            </w:r>
            <w:r w:rsidRPr="0051033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за све загађујуће материје </w:t>
            </w:r>
            <w:r w:rsidRPr="005103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које је прописан</w:t>
            </w:r>
            <w:r w:rsidR="008852C0" w:rsidRPr="005103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</w:p>
          <w:p w14:paraId="6ED4C3D6" w14:textId="77777777" w:rsidR="005D2F78" w:rsidRPr="00486050" w:rsidRDefault="005D2F78" w:rsidP="00D6419B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</w:pP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(Обавеза постоји када су прекорачени прописани масени протоци и када је улазна топлотна снага 100 MWth и већа)</w:t>
            </w:r>
          </w:p>
          <w:p w14:paraId="7369E738" w14:textId="77777777" w:rsidR="005D2F78" w:rsidRPr="005D2F78" w:rsidRDefault="005D2F78" w:rsidP="00D6419B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(Изузеци од извршења обавезе су када: 1) у календарској години ради мање од 500 часова, 2) преостали животни век мањи од 10 000 часова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 xml:space="preserve"> код постројења топлотне снаге 100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sr-Latn-RS"/>
              </w:rPr>
              <w:t>MWth и веће</w:t>
            </w: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, 3) други изузеци из Прилога 3 уредбе о мерењима</w:t>
            </w:r>
            <w:r w:rsidR="00DA3297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,</w:t>
            </w:r>
            <w:r w:rsidR="00DA3297" w:rsidRPr="00EE3B38">
              <w:rPr>
                <w:lang w:val="sr-Cyrl-RS"/>
              </w:rPr>
              <w:t xml:space="preserve"> </w:t>
            </w:r>
            <w:r w:rsidR="00DA3297" w:rsidRPr="00736691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и 4) када обавеза постоји само на основу масеног протока загађујуће материје за коју није прописана ГВЕ</w:t>
            </w:r>
            <w:r w:rsidR="00107E4C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0D84090" w14:textId="77777777" w:rsidR="005D2F78" w:rsidRDefault="005D2F78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3390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3319979" w14:textId="77777777" w:rsidR="005D2F78" w:rsidRDefault="005D2F78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65382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60D98388" w14:textId="77777777" w:rsidR="006E29C1" w:rsidRPr="00F254D2" w:rsidRDefault="005D2F78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4878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6E29C1" w:rsidRPr="00314722" w14:paraId="1BA172C1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612A266" w14:textId="77777777" w:rsidR="006E29C1" w:rsidRPr="00314722" w:rsidRDefault="005F13A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6E29C1"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3ECFBB2" w14:textId="77777777" w:rsidR="006E29C1" w:rsidRPr="00314722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је овлашћено лице </w:t>
            </w:r>
            <w:r w:rsidR="0051033C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из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вршило годишње испитивање исправности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свих 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аутоматских мерних уређаја (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</w:rPr>
              <w:t>AST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)</w:t>
            </w:r>
            <w:r w:rsidR="006679B5">
              <w:rPr>
                <w:rFonts w:ascii="Times New Roman" w:eastAsia="TimesNewRoman" w:hAnsi="Times New Roman" w:cs="Times New Roman"/>
                <w:sz w:val="24"/>
                <w:szCs w:val="24"/>
                <w:lang w:val="sr-Latn-RS"/>
              </w:rPr>
              <w:t>,</w:t>
            </w:r>
            <w:r w:rsidRPr="00FE4B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</w:t>
            </w:r>
            <w:r w:rsidR="005103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све 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загађујућ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материј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</w:t>
            </w:r>
            <w:r w:rsidR="00667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за </w:t>
            </w:r>
            <w:r w:rsidR="005103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све 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пратећ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парамет</w:t>
            </w:r>
            <w:r w:rsidR="00011B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 из 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рилога дозволе за континуална мерења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580B0EF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42133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5108F6C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2789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75B10D5" w14:textId="77777777" w:rsidR="006E29C1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5888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6E29C1" w:rsidRPr="00314722" w14:paraId="24A6D3AB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BBC1282" w14:textId="77777777" w:rsidR="006E29C1" w:rsidRPr="00314722" w:rsidRDefault="005F13A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6E29C1"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91EC824" w14:textId="77777777" w:rsidR="006E29C1" w:rsidRPr="00314722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је овлашћено лице у последњих пет година извршило калибрацију 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аутоматског мерног система </w:t>
            </w:r>
            <w:r w:rsidR="006679B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у складу </w:t>
            </w:r>
            <w:r w:rsidR="006679B5" w:rsidRPr="006679B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са процедуром обезбеђења поверења нивоа 2 („QAL 2”)</w:t>
            </w:r>
            <w:r w:rsidR="006679B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,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за св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е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загађујуће материје и </w:t>
            </w:r>
            <w:r w:rsidR="006679B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за све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пратеће параметре </w:t>
            </w:r>
            <w:r w:rsidRPr="00D955AD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из </w:t>
            </w:r>
            <w:r w:rsidR="005D2F78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п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рилога </w:t>
            </w:r>
            <w:r w:rsidRPr="00D955AD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дозволе за континуална мерења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CF0C86C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1554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C45ABAE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6079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7D800E3" w14:textId="77777777" w:rsidR="006E29C1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449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6E29C1" w:rsidRPr="00314722" w14:paraId="35C467CD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F12FA60" w14:textId="77777777" w:rsidR="006E29C1" w:rsidRPr="00314722" w:rsidRDefault="005F13A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А</w:t>
            </w:r>
            <w:r w:rsidR="006E29C1"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61BF1A5" w14:textId="77777777" w:rsidR="006E29C1" w:rsidRPr="00314722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је калибрација аутоматског мерног система </w:t>
            </w:r>
            <w:r w:rsidR="006679B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„QAL 2”</w:t>
            </w:r>
            <w:r w:rsidR="00583ABC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процедуром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314722">
              <w:rPr>
                <w:rFonts w:ascii="Times New Roman" w:eastAsia="TimesNew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извршена у опсегу различитих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услова рада</w:t>
            </w:r>
            <w:r w:rsidR="006679B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постројења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(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оптерећењ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а и при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раду појединачног </w:t>
            </w:r>
            <w:r w:rsidR="00583ABC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котла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и свих котлова)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9120654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5376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389B7FB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10939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563EE94" w14:textId="77777777" w:rsidR="006E29C1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69353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6E29C1" w:rsidRPr="00314722" w14:paraId="70BC7B84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ACEFA9D" w14:textId="77777777" w:rsidR="006E29C1" w:rsidRPr="00314722" w:rsidRDefault="005F13A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6E29C1"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1713C65" w14:textId="77777777" w:rsidR="006E29C1" w:rsidRPr="00314722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извршена додатна калибрација QAL2 поступком, у року од три месеци после значајне измене аутоматског мерног уређаја (поправка, преправка мерила, премештање) и битних промена у раду постројења, као што је реконструкција, промена горива и промена уређаја за смањење емисије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0269C9F" w14:textId="77777777" w:rsidR="006E29C1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7455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45366DE" w14:textId="77777777" w:rsidR="006E29C1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34200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E9E0F44" w14:textId="77777777" w:rsidR="006E29C1" w:rsidRPr="00314722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 w:rsidR="0074489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1699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14:paraId="5CE6ADE3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9DB72AA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2CA930A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су 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унете калибрационе криве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после испитивања </w:t>
            </w:r>
            <w:r w:rsidRPr="00314722">
              <w:rPr>
                <w:rFonts w:ascii="Times New Roman" w:hAnsi="Times New Roman" w:cs="Times New Roman"/>
                <w:sz w:val="24"/>
                <w:szCs w:val="24"/>
              </w:rPr>
              <w:t>QAL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поступком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077B1B5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2721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AE96D1B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66590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80B847E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56903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14:paraId="76BD7B06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8A9CEAF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56AD4A8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се врши редовно одржавање и контрола исправности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и вођење евиденције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аутоматског мерног система, у складу са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</w:rPr>
              <w:t>QAL</w:t>
            </w:r>
            <w:r w:rsidRPr="00E14FC5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>3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поступком</w:t>
            </w:r>
            <w:r w:rsidRPr="00E14FC5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E6D1D01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8166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AFE7F63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9274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069D282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7255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14:paraId="42AFCBD5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E257F0E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F881746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су у раду сви аутоматски уређаји за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загађујуће материје и </w:t>
            </w:r>
            <w:r w:rsidR="00394A84" w:rsidRPr="00736691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сви аутоматски уређаји </w:t>
            </w:r>
            <w:r w:rsidRPr="00736691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за пар</w:t>
            </w:r>
            <w:r w:rsidRPr="00736691">
              <w:rPr>
                <w:rFonts w:ascii="Times New Roman" w:eastAsia="TimesNewRoman" w:hAnsi="Times New Roman" w:cs="Times New Roman"/>
                <w:sz w:val="24"/>
                <w:szCs w:val="24"/>
                <w:lang w:val="sr-Latn-RS"/>
              </w:rPr>
              <w:t>a</w:t>
            </w:r>
            <w:r w:rsidRPr="00736691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метре стања отпадног гаса (температур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а, запремински проток, влажност, притисак и удео кисеоника), из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прилога дозволе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за континуална мерења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2F1B472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68666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DA42EFE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782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6EAB74E1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1691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14:paraId="0A1391FB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D2B7A06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7F53B9B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Да ли постоји дневни, месечни и годишњи извештај о мерењу са следећим резултатима</w:t>
            </w:r>
            <w:r w:rsidRPr="00E14FC5">
              <w:rPr>
                <w:lang w:val="ru-RU"/>
              </w:rPr>
              <w:t xml:space="preserve"> </w:t>
            </w:r>
            <w:r w:rsidRPr="006A63E7">
              <w:rPr>
                <w:rFonts w:ascii="Times New Roman" w:eastAsia="TimesNewRoman" w:hAnsi="Times New Roman" w:cs="Times New Roman"/>
                <w:i/>
                <w:sz w:val="24"/>
                <w:szCs w:val="24"/>
                <w:lang w:val="sr-Cyrl-RS"/>
              </w:rPr>
              <w:t>у случају старих великих постројења: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1)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средњ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е месечне вредности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, 2) 48-часовн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е средње вредности и проценат вредности које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прекорачуј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у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110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одсто ГВЕ за сумпор диоксид, прашкасте материје и оксиде азота; односно</w:t>
            </w:r>
            <w:r w:rsidRPr="00E14FC5">
              <w:rPr>
                <w:lang w:val="ru-RU"/>
              </w:rPr>
              <w:t xml:space="preserve"> </w:t>
            </w:r>
            <w:r w:rsidRPr="006A63E7">
              <w:rPr>
                <w:rFonts w:ascii="Times New Roman" w:eastAsia="TimesNewRoman" w:hAnsi="Times New Roman" w:cs="Times New Roman"/>
                <w:i/>
                <w:sz w:val="24"/>
                <w:szCs w:val="24"/>
                <w:lang w:val="sr-Cyrl-RS"/>
              </w:rPr>
              <w:t>у случају постојећих и нових великих постројења: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1) број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средњих дневних вредности које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прекорачуј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у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ГВЕ, 2)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проценат средњих часовних вредности кој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е прекорачују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200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одсто ГВЕ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5FC73DC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2937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0F5B4DC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7242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D283203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3185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E14FC5" w14:paraId="00C7F646" w14:textId="77777777" w:rsidTr="00D6419B">
        <w:trPr>
          <w:cantSplit/>
          <w:trHeight w:val="363"/>
          <w:jc w:val="center"/>
        </w:trPr>
        <w:tc>
          <w:tcPr>
            <w:tcW w:w="10800" w:type="dxa"/>
            <w:gridSpan w:val="3"/>
            <w:tcMar>
              <w:left w:w="85" w:type="dxa"/>
              <w:right w:w="85" w:type="dxa"/>
            </w:tcMar>
            <w:vAlign w:val="center"/>
          </w:tcPr>
          <w:p w14:paraId="2BD40B73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Усклађеност са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гранични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вредности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емисије (ГВЕ)</w:t>
            </w:r>
          </w:p>
        </w:tc>
      </w:tr>
      <w:tr w:rsidR="00011BF9" w:rsidRPr="00314722" w14:paraId="70A01475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23F9773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CA1DD36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052A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ли су у </w:t>
            </w:r>
            <w:r w:rsidR="000D2FA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извештајима</w:t>
            </w:r>
            <w:r w:rsidRPr="007052A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о континуалном мерењу примењене правилне ГВЕ вредности које су прописане уредбом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8B03C11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68201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BFD3964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2384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C8FB859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8909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14:paraId="67833C7B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83DBC72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37349A5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</w:t>
            </w:r>
            <w:r w:rsidRPr="00BD1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емисије свих загађујућих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терија у дозвољеним вредностима, према резултатима из извештаја </w:t>
            </w:r>
            <w:r w:rsidRPr="004F47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 континуалном мерењу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8DCE574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3565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D5B7AEA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33249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98752E0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1209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011BF9" w:rsidRPr="00314722" w14:paraId="30900976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0B4241C" w14:textId="77777777" w:rsidR="00011BF9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Б3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9DA0F75" w14:textId="77777777" w:rsidR="00011BF9" w:rsidRPr="003378E4" w:rsidRDefault="00011BF9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3378E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за постројење са ограниченим веком трајања до 31. јануара достављен извештај о утрошеном и неутрошеном времену у претходној години </w:t>
            </w:r>
          </w:p>
          <w:p w14:paraId="0D8FA159" w14:textId="77777777" w:rsidR="00011BF9" w:rsidRPr="00A574D1" w:rsidRDefault="00011BF9" w:rsidP="00D6419B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</w:pPr>
            <w:r w:rsidRPr="00A574D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(За старо велико постројење достава Агенцији за извештајни период почев од 01.јануара 2018.године; за постојеће средње и постојеће мало постројење достава за извештајни период почев од 01.07.2016.године органу који је изузео постројење од примене ГВЕ)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A2D7C64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8125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E09F6DA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6645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F4FB998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42210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E14FC5" w14:paraId="28B05285" w14:textId="77777777" w:rsidTr="00D6419B">
        <w:trPr>
          <w:cantSplit/>
          <w:jc w:val="center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0C7B67B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В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) Рад уређаја за смањивање емисије</w:t>
            </w:r>
          </w:p>
        </w:tc>
      </w:tr>
      <w:tr w:rsidR="00011BF9" w:rsidRPr="00314722" w14:paraId="25538218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F5A76E3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В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C8F8948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постоји евиденција о раду уређаја за спречавање или смањивање емисије загађујућих материја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9924614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9576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B974C94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8777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6617F0A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54D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</w:t>
            </w:r>
            <w:r w:rsidRPr="00F254D2">
              <w:rPr>
                <w:rFonts w:ascii="Segoe UI Symbol" w:hAnsi="Segoe UI Symbol" w:cs="Segoe UI Symbol"/>
                <w:bCs/>
                <w:sz w:val="24"/>
                <w:szCs w:val="24"/>
                <w:lang w:val="sr-Cyrl-RS"/>
              </w:rPr>
              <w:t>☐</w:t>
            </w:r>
          </w:p>
        </w:tc>
      </w:tr>
      <w:tr w:rsidR="00011BF9" w:rsidRPr="00314722" w14:paraId="4C0DCBA5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FB295EF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12EA2AD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постројење било у раду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мање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од 24 часа непрекидно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мање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од 120 часова у календарској години, током прекида рада уређаја за уклањање загађујућих материја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523B12D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92305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550B528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5128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442A702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54D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</w:t>
            </w:r>
            <w:r w:rsidRPr="00F254D2">
              <w:rPr>
                <w:rFonts w:ascii="Segoe UI Symbol" w:hAnsi="Segoe UI Symbol" w:cs="Segoe UI Symbol"/>
                <w:bCs/>
                <w:sz w:val="24"/>
                <w:szCs w:val="24"/>
                <w:lang w:val="sr-Cyrl-RS"/>
              </w:rPr>
              <w:t>☐</w:t>
            </w:r>
          </w:p>
        </w:tc>
      </w:tr>
      <w:tr w:rsidR="00011BF9" w:rsidRPr="00E14FC5" w14:paraId="68DA775B" w14:textId="77777777" w:rsidTr="00D6419B">
        <w:trPr>
          <w:cantSplit/>
          <w:trHeight w:val="372"/>
          <w:jc w:val="center"/>
        </w:trPr>
        <w:tc>
          <w:tcPr>
            <w:tcW w:w="10800" w:type="dxa"/>
            <w:gridSpan w:val="3"/>
            <w:tcMar>
              <w:left w:w="85" w:type="dxa"/>
              <w:right w:w="85" w:type="dxa"/>
            </w:tcMar>
            <w:vAlign w:val="center"/>
          </w:tcPr>
          <w:p w14:paraId="484A6390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 Достава података државним органима</w:t>
            </w:r>
          </w:p>
        </w:tc>
      </w:tr>
      <w:tr w:rsidR="00011BF9" w:rsidRPr="00314722" w14:paraId="514BFE96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021DB6A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DEB46ED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</w:t>
            </w:r>
            <w:r w:rsidR="000D2FA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до 31. марта </w:t>
            </w:r>
            <w:r w:rsidR="00D755A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достављен</w:t>
            </w:r>
            <w:r w:rsidR="00D755A2"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D755A2" w:rsidRPr="00D755A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Извештај о годишњем билансу емисија (односно Образац број 2-Емисије у ваздух), који је попуњен за све испусте отпадних гасова</w:t>
            </w:r>
            <w:r w:rsidR="00D755A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Агенцији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(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за  постројења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топлотног излаза преко 50MWth), 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односно </w:t>
            </w:r>
            <w:r w:rsidR="00BE61A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јединици 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локалн</w:t>
            </w:r>
            <w:r w:rsidR="00BE61A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самоуправ</w:t>
            </w:r>
            <w:r w:rsidR="00BE61A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(за постројења топлотног излаза од 1 до 50MWth)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60CCEA2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9429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4600334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7682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267C060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5470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14:paraId="044B8A21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B72A6EB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Г2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87A6AD3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F796B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је у Извештају о годишњем билансу емисија (односно Обрасцу број 2–Емисије у ваздух), унета средња концентрација и годишња количина емисије за сваку загађујућу материју из извештаја о континуалним мерењима и у складу са резултатима 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нтинуалних мерења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B60F864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7626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2260911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5487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836AB04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4658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14:paraId="5B3270BC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0FEC703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Г3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925B2AE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оператер достав</w:t>
            </w:r>
            <w:r w:rsidR="00FB2E1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ио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надлежном органу (</w:t>
            </w:r>
            <w:r w:rsidR="00897A4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јединица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локалн</w:t>
            </w:r>
            <w:r w:rsidR="00897A4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самоуправ</w:t>
            </w:r>
            <w:r w:rsidR="00897A4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="00897A4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аутономна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покрајина или Агенција) све месечне и годишњи извештај аутоматског мерног система</w:t>
            </w:r>
            <w:r w:rsidR="00897A4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тромесечно а годишњи до 31. јануара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64488F7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993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E4737B6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2644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D30FBA2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0105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E14FC5" w14:paraId="768635A0" w14:textId="77777777" w:rsidTr="00D6419B">
        <w:trPr>
          <w:cantSplit/>
          <w:trHeight w:val="417"/>
          <w:jc w:val="center"/>
        </w:trPr>
        <w:tc>
          <w:tcPr>
            <w:tcW w:w="10800" w:type="dxa"/>
            <w:gridSpan w:val="3"/>
            <w:tcMar>
              <w:left w:w="85" w:type="dxa"/>
              <w:right w:w="85" w:type="dxa"/>
            </w:tcMar>
            <w:vAlign w:val="center"/>
          </w:tcPr>
          <w:p w14:paraId="391BB1F1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) </w:t>
            </w:r>
            <w:r w:rsidRPr="00F618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Нова и реконструисана постројења после 23.05.2009.године</w:t>
            </w:r>
          </w:p>
        </w:tc>
      </w:tr>
      <w:tr w:rsidR="00011BF9" w:rsidRPr="00314722" w14:paraId="3D64D6AA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5C43B7B" w14:textId="77777777" w:rsidR="00011BF9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Д1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42A9701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87C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на основу Закона о заштити ваздуха надлежни орган издао дозволу или привремено одобрио рад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постројења које је изграђено или реконструисано после 23.05.2009.године </w:t>
            </w:r>
          </w:p>
          <w:p w14:paraId="10EFD97B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(Обавеза не постоји за постројење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које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 прописано издавање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интергисан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дозвол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е, за постројење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које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прописана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обавезна процена утицаја на животну средину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за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постројењ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које је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надлежни орган одлучио да је потребна израда студије о процени утицаја на животну средину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C770E89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0378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E758937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9977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E1DEEF3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430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0370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14:paraId="37A2D9C9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08C114C" w14:textId="77777777" w:rsidR="00011BF9" w:rsidRPr="00B22F24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Д2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8806CC5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87C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прибављен извештај овлашћеног лица о гаранцијском мерењу емисије које је извршено у условима највећег оптерећења постројења</w:t>
            </w:r>
            <w:r w:rsidR="00290D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које је изграђено или реконструисано после 23.05.2009.године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1D9AB70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7173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692DADA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4118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AE2BE15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2862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</w:tbl>
    <w:p w14:paraId="7D89C9A9" w14:textId="77777777" w:rsidR="00446E71" w:rsidRPr="002F4BB0" w:rsidRDefault="00446E71" w:rsidP="00D641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2F4BB0" w:rsidRPr="00DD4F54" w14:paraId="365A5549" w14:textId="77777777" w:rsidTr="00201640"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49D6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F86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="0049126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F70E1" w14:textId="77777777" w:rsidR="002F4BB0" w:rsidRPr="00E14FC5" w:rsidRDefault="002F4BB0" w:rsidP="00D6419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F4BB0" w:rsidRPr="002F4BB0" w14:paraId="7C23A692" w14:textId="77777777" w:rsidTr="0049126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9A6D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1752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E88D1" w14:textId="77777777" w:rsidR="002F4BB0" w:rsidRPr="00F86D4F" w:rsidRDefault="002F4BB0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2F4BB0" w:rsidRPr="002F4BB0" w14:paraId="72504117" w14:textId="77777777" w:rsidTr="0049126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1769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1865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1C145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2F4BB0" w:rsidRPr="002F4BB0" w14:paraId="3512CEE6" w14:textId="77777777" w:rsidTr="0049126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0512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44CD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D4E55" w14:textId="77777777" w:rsidR="002F4BB0" w:rsidRPr="00F86D4F" w:rsidRDefault="002F4BB0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2F4BB0" w:rsidRPr="002F4BB0" w14:paraId="76F6C40E" w14:textId="77777777" w:rsidTr="0049126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13FD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A0DC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7EEA7E" w14:textId="77777777" w:rsidR="002F4BB0" w:rsidRPr="00F86D4F" w:rsidRDefault="002F4BB0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2F4BB0" w:rsidRPr="002F4BB0" w14:paraId="7C56E8BD" w14:textId="77777777" w:rsidTr="000B5922"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3695" w14:textId="77777777" w:rsidR="002F4BB0" w:rsidRPr="00F86D4F" w:rsidRDefault="0083469B" w:rsidP="00D6419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8346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2F4BB0" w:rsidRPr="00E14FC5" w14:paraId="7A3A808D" w14:textId="77777777" w:rsidTr="00FE4BDA">
        <w:trPr>
          <w:trHeight w:val="359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892E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E14F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lastRenderedPageBreak/>
              <w:t>Б</w:t>
            </w: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31628F12" w14:textId="77777777" w:rsidR="003B4215" w:rsidRPr="0096382C" w:rsidRDefault="003B4215" w:rsidP="00D6419B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val="sr-Cyrl-RS"/>
        </w:rPr>
      </w:pPr>
    </w:p>
    <w:sectPr w:rsidR="003B4215" w:rsidRPr="0096382C" w:rsidSect="008E22CA">
      <w:headerReference w:type="default" r:id="rId7"/>
      <w:footerReference w:type="default" r:id="rId8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4C6C6" w14:textId="77777777" w:rsidR="005949AF" w:rsidRDefault="005949AF" w:rsidP="002F4BB0">
      <w:pPr>
        <w:spacing w:after="0" w:line="240" w:lineRule="auto"/>
      </w:pPr>
      <w:r>
        <w:separator/>
      </w:r>
    </w:p>
  </w:endnote>
  <w:endnote w:type="continuationSeparator" w:id="0">
    <w:p w14:paraId="5CFABDCB" w14:textId="77777777" w:rsidR="005949AF" w:rsidRDefault="005949AF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066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42C0582" w14:textId="761A260B" w:rsidR="000B5922" w:rsidRPr="0043063F" w:rsidRDefault="000B5922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3063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063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3063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3054E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3063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E37281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</w:t>
        </w:r>
        <w:r w:rsidR="0096382C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01CC8" w14:textId="77777777" w:rsidR="005949AF" w:rsidRDefault="005949AF" w:rsidP="002F4BB0">
      <w:pPr>
        <w:spacing w:after="0" w:line="240" w:lineRule="auto"/>
      </w:pPr>
      <w:r>
        <w:separator/>
      </w:r>
    </w:p>
  </w:footnote>
  <w:footnote w:type="continuationSeparator" w:id="0">
    <w:p w14:paraId="4E5B379B" w14:textId="77777777" w:rsidR="005949AF" w:rsidRDefault="005949AF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43CED" w14:textId="77777777" w:rsidR="000B5922" w:rsidRDefault="000B5922">
    <w:pPr>
      <w:pStyle w:val="Header"/>
    </w:pPr>
  </w:p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0B5922" w:rsidRPr="004732A7" w14:paraId="78206E16" w14:textId="77777777" w:rsidTr="000B5922">
      <w:trPr>
        <w:trHeight w:val="1088"/>
      </w:trPr>
      <w:tc>
        <w:tcPr>
          <w:tcW w:w="990" w:type="dxa"/>
          <w:shd w:val="clear" w:color="auto" w:fill="auto"/>
        </w:tcPr>
        <w:p w14:paraId="3FB22225" w14:textId="56401EA1" w:rsidR="000B5922" w:rsidRPr="004732A7" w:rsidRDefault="000B5922" w:rsidP="004732A7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sr-Latn-RS" w:eastAsia="sr-Latn-RS"/>
            </w:rPr>
          </w:pPr>
        </w:p>
      </w:tc>
      <w:tc>
        <w:tcPr>
          <w:tcW w:w="6840" w:type="dxa"/>
          <w:shd w:val="clear" w:color="auto" w:fill="auto"/>
          <w:vAlign w:val="center"/>
        </w:tcPr>
        <w:p w14:paraId="2FD4BB4F" w14:textId="77777777" w:rsidR="000B5922" w:rsidRPr="00E14FC5" w:rsidRDefault="000B5922" w:rsidP="00E14FC5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 w:eastAsia="sr-Latn-RS"/>
            </w:rPr>
          </w:pPr>
          <w:r w:rsidRPr="00E14FC5">
            <w:rPr>
              <w:rFonts w:ascii="Times New Roman" w:eastAsia="Times New Roman" w:hAnsi="Times New Roman" w:cs="Times New Roman"/>
              <w:b/>
              <w:lang w:val="ru-RU" w:eastAsia="sr-Latn-RS"/>
            </w:rPr>
            <w:t>Република Србија</w:t>
          </w:r>
        </w:p>
        <w:p w14:paraId="7201B3E0" w14:textId="77777777" w:rsidR="000B5922" w:rsidRDefault="009644D4" w:rsidP="00E14FC5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  <w:r>
            <w:rPr>
              <w:rFonts w:ascii="Times New Roman" w:eastAsia="Times New Roman" w:hAnsi="Times New Roman" w:cs="Times New Roman"/>
              <w:lang w:val="ru-RU" w:eastAsia="sr-Latn-RS"/>
            </w:rPr>
            <w:t xml:space="preserve">Општинска управа </w:t>
          </w:r>
        </w:p>
        <w:p w14:paraId="1E2E3751" w14:textId="77777777" w:rsidR="009644D4" w:rsidRDefault="009644D4" w:rsidP="00E14FC5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  <w:r>
            <w:rPr>
              <w:rFonts w:ascii="Times New Roman" w:eastAsia="Times New Roman" w:hAnsi="Times New Roman" w:cs="Times New Roman"/>
              <w:lang w:val="ru-RU" w:eastAsia="sr-Latn-RS"/>
            </w:rPr>
            <w:t>Општина Дољевац</w:t>
          </w:r>
        </w:p>
        <w:p w14:paraId="02367CC2" w14:textId="77777777" w:rsidR="009644D4" w:rsidRDefault="009644D4" w:rsidP="00E14FC5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  <w:r>
            <w:rPr>
              <w:rFonts w:ascii="Times New Roman" w:eastAsia="Times New Roman" w:hAnsi="Times New Roman" w:cs="Times New Roman"/>
              <w:lang w:val="ru-RU" w:eastAsia="sr-Latn-RS"/>
            </w:rPr>
            <w:t xml:space="preserve">Одељење за урбанизам и инспекцијске послове </w:t>
          </w:r>
        </w:p>
        <w:p w14:paraId="54509D42" w14:textId="361278B6" w:rsidR="009644D4" w:rsidRPr="00E14FC5" w:rsidRDefault="009644D4" w:rsidP="00E14FC5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  <w:r>
            <w:rPr>
              <w:rFonts w:ascii="Times New Roman" w:eastAsia="Times New Roman" w:hAnsi="Times New Roman" w:cs="Times New Roman"/>
              <w:lang w:val="ru-RU" w:eastAsia="sr-Latn-RS"/>
            </w:rPr>
            <w:t xml:space="preserve">Инспекција за заштиту животне средине </w:t>
          </w:r>
        </w:p>
      </w:tc>
      <w:tc>
        <w:tcPr>
          <w:tcW w:w="2700" w:type="dxa"/>
          <w:shd w:val="clear" w:color="auto" w:fill="auto"/>
          <w:vAlign w:val="center"/>
        </w:tcPr>
        <w:p w14:paraId="33ADD9EC" w14:textId="58615DE0" w:rsidR="000B5922" w:rsidRPr="00AA11B9" w:rsidRDefault="0092293E" w:rsidP="00E14FC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 w:eastAsia="sr-Latn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Шифра: КЛ-02</w:t>
          </w:r>
          <w:r w:rsidR="00E10E63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-02</w:t>
          </w:r>
          <w:r w:rsidR="00A22B95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/0</w:t>
          </w:r>
          <w:r w:rsidR="00DD4F54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6</w:t>
          </w:r>
        </w:p>
        <w:p w14:paraId="0BDD4FA0" w14:textId="5DA45E26" w:rsidR="000B5922" w:rsidRDefault="008200DF" w:rsidP="00A22B9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AA11B9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2</w:t>
          </w:r>
          <w:r w:rsidR="00DD4F54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8</w:t>
          </w:r>
          <w:r w:rsidR="00A22B9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23052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</w:t>
          </w:r>
          <w:r w:rsidR="00DD4F54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</w:t>
          </w:r>
          <w:r w:rsidR="00A22B9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</w:t>
          </w:r>
          <w:r w:rsidR="00DD4F54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4</w:t>
          </w:r>
          <w:r w:rsidR="007E722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  <w:p w14:paraId="2F8E109F" w14:textId="097CC653" w:rsidR="00EE3B38" w:rsidRPr="00EE3B38" w:rsidRDefault="00EE3B38" w:rsidP="00A22B9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sr-Cyrl-RS" w:eastAsia="sr-Latn-RS"/>
            </w:rPr>
          </w:pPr>
          <w:r w:rsidRPr="00EE3B38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sr-Cyrl-RS" w:eastAsia="sr-Latn-RS"/>
            </w:rPr>
            <w:t>ИНД</w:t>
          </w:r>
        </w:p>
      </w:tc>
    </w:tr>
  </w:tbl>
  <w:p w14:paraId="0F2C4964" w14:textId="77777777" w:rsidR="000B5922" w:rsidRDefault="000B59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71"/>
    <w:rsid w:val="00000694"/>
    <w:rsid w:val="00011BF9"/>
    <w:rsid w:val="00021F3D"/>
    <w:rsid w:val="0002477D"/>
    <w:rsid w:val="000358E3"/>
    <w:rsid w:val="00043C1D"/>
    <w:rsid w:val="00043D9A"/>
    <w:rsid w:val="00056CB3"/>
    <w:rsid w:val="00070372"/>
    <w:rsid w:val="00070909"/>
    <w:rsid w:val="000742A8"/>
    <w:rsid w:val="00081DFA"/>
    <w:rsid w:val="000833DC"/>
    <w:rsid w:val="00095086"/>
    <w:rsid w:val="0009537F"/>
    <w:rsid w:val="00095EA6"/>
    <w:rsid w:val="000A27C9"/>
    <w:rsid w:val="000B2F99"/>
    <w:rsid w:val="000B52F4"/>
    <w:rsid w:val="000B5922"/>
    <w:rsid w:val="000B6B9C"/>
    <w:rsid w:val="000B7BA6"/>
    <w:rsid w:val="000C1A81"/>
    <w:rsid w:val="000C61ED"/>
    <w:rsid w:val="000D2FAF"/>
    <w:rsid w:val="000D3376"/>
    <w:rsid w:val="000E10AE"/>
    <w:rsid w:val="000E1C35"/>
    <w:rsid w:val="000E1DFD"/>
    <w:rsid w:val="000E1F42"/>
    <w:rsid w:val="000F6AD6"/>
    <w:rsid w:val="0010465E"/>
    <w:rsid w:val="00106C04"/>
    <w:rsid w:val="00107E4C"/>
    <w:rsid w:val="001103C0"/>
    <w:rsid w:val="001154DD"/>
    <w:rsid w:val="00117FF9"/>
    <w:rsid w:val="00120D03"/>
    <w:rsid w:val="001217FF"/>
    <w:rsid w:val="0012398F"/>
    <w:rsid w:val="00134124"/>
    <w:rsid w:val="00146AB0"/>
    <w:rsid w:val="00151743"/>
    <w:rsid w:val="00152D5C"/>
    <w:rsid w:val="00154629"/>
    <w:rsid w:val="001625D7"/>
    <w:rsid w:val="0016532B"/>
    <w:rsid w:val="00172970"/>
    <w:rsid w:val="00185859"/>
    <w:rsid w:val="00186835"/>
    <w:rsid w:val="001915D3"/>
    <w:rsid w:val="00193944"/>
    <w:rsid w:val="00197566"/>
    <w:rsid w:val="001A37B7"/>
    <w:rsid w:val="001A3EDE"/>
    <w:rsid w:val="001A6DA4"/>
    <w:rsid w:val="001B0D9D"/>
    <w:rsid w:val="001B343F"/>
    <w:rsid w:val="001B79B7"/>
    <w:rsid w:val="001C4DB5"/>
    <w:rsid w:val="001C7336"/>
    <w:rsid w:val="001D40A1"/>
    <w:rsid w:val="001D55CE"/>
    <w:rsid w:val="001F4480"/>
    <w:rsid w:val="00200AFF"/>
    <w:rsid w:val="00201640"/>
    <w:rsid w:val="002063CF"/>
    <w:rsid w:val="00213C77"/>
    <w:rsid w:val="00216535"/>
    <w:rsid w:val="00217573"/>
    <w:rsid w:val="00217E0B"/>
    <w:rsid w:val="0022064E"/>
    <w:rsid w:val="00223C50"/>
    <w:rsid w:val="00223E89"/>
    <w:rsid w:val="00230520"/>
    <w:rsid w:val="002365C7"/>
    <w:rsid w:val="002421D5"/>
    <w:rsid w:val="002437F7"/>
    <w:rsid w:val="00255E84"/>
    <w:rsid w:val="0026024C"/>
    <w:rsid w:val="00264736"/>
    <w:rsid w:val="00275169"/>
    <w:rsid w:val="00290D76"/>
    <w:rsid w:val="002A248F"/>
    <w:rsid w:val="002B1749"/>
    <w:rsid w:val="002B4364"/>
    <w:rsid w:val="002B49A3"/>
    <w:rsid w:val="002C33B1"/>
    <w:rsid w:val="002C4519"/>
    <w:rsid w:val="002C5202"/>
    <w:rsid w:val="002C7665"/>
    <w:rsid w:val="002D18A3"/>
    <w:rsid w:val="002E3CE4"/>
    <w:rsid w:val="002E63DE"/>
    <w:rsid w:val="002F07EA"/>
    <w:rsid w:val="002F4BB0"/>
    <w:rsid w:val="002F5E47"/>
    <w:rsid w:val="00314722"/>
    <w:rsid w:val="00317E75"/>
    <w:rsid w:val="0033054E"/>
    <w:rsid w:val="003316E7"/>
    <w:rsid w:val="003378E4"/>
    <w:rsid w:val="00340BAF"/>
    <w:rsid w:val="003427EA"/>
    <w:rsid w:val="003517B0"/>
    <w:rsid w:val="00364F7D"/>
    <w:rsid w:val="00366C73"/>
    <w:rsid w:val="00387886"/>
    <w:rsid w:val="00394A84"/>
    <w:rsid w:val="003B4215"/>
    <w:rsid w:val="003B5C86"/>
    <w:rsid w:val="003B5EE6"/>
    <w:rsid w:val="003C544E"/>
    <w:rsid w:val="003D2C2D"/>
    <w:rsid w:val="003E09CF"/>
    <w:rsid w:val="003E6F5F"/>
    <w:rsid w:val="003F3BE5"/>
    <w:rsid w:val="003F488F"/>
    <w:rsid w:val="00404C44"/>
    <w:rsid w:val="00406EA6"/>
    <w:rsid w:val="00407A24"/>
    <w:rsid w:val="0041000E"/>
    <w:rsid w:val="00413995"/>
    <w:rsid w:val="00414CAE"/>
    <w:rsid w:val="0043063F"/>
    <w:rsid w:val="00431091"/>
    <w:rsid w:val="00434834"/>
    <w:rsid w:val="00440454"/>
    <w:rsid w:val="00446E71"/>
    <w:rsid w:val="004525E8"/>
    <w:rsid w:val="0045635D"/>
    <w:rsid w:val="00462577"/>
    <w:rsid w:val="004673F2"/>
    <w:rsid w:val="004732A7"/>
    <w:rsid w:val="00476C1D"/>
    <w:rsid w:val="004803F0"/>
    <w:rsid w:val="004818AA"/>
    <w:rsid w:val="0048440B"/>
    <w:rsid w:val="00484499"/>
    <w:rsid w:val="00486915"/>
    <w:rsid w:val="00487A85"/>
    <w:rsid w:val="00491261"/>
    <w:rsid w:val="00496932"/>
    <w:rsid w:val="004A6169"/>
    <w:rsid w:val="004C1BC9"/>
    <w:rsid w:val="004C3E65"/>
    <w:rsid w:val="004C67C6"/>
    <w:rsid w:val="00504070"/>
    <w:rsid w:val="0051033C"/>
    <w:rsid w:val="005152FC"/>
    <w:rsid w:val="0052017C"/>
    <w:rsid w:val="00532D79"/>
    <w:rsid w:val="00532F0F"/>
    <w:rsid w:val="00533B85"/>
    <w:rsid w:val="00540F22"/>
    <w:rsid w:val="00561D83"/>
    <w:rsid w:val="00571F5C"/>
    <w:rsid w:val="00573659"/>
    <w:rsid w:val="00573CCF"/>
    <w:rsid w:val="00574DB1"/>
    <w:rsid w:val="00582953"/>
    <w:rsid w:val="00583ABC"/>
    <w:rsid w:val="005913B3"/>
    <w:rsid w:val="005949AF"/>
    <w:rsid w:val="005C416E"/>
    <w:rsid w:val="005C57D4"/>
    <w:rsid w:val="005D2F78"/>
    <w:rsid w:val="005D6763"/>
    <w:rsid w:val="005E0746"/>
    <w:rsid w:val="005E2421"/>
    <w:rsid w:val="005F13A9"/>
    <w:rsid w:val="005F2E83"/>
    <w:rsid w:val="005F326B"/>
    <w:rsid w:val="005F5110"/>
    <w:rsid w:val="005F5E95"/>
    <w:rsid w:val="006052E7"/>
    <w:rsid w:val="00616DBC"/>
    <w:rsid w:val="00625690"/>
    <w:rsid w:val="00636789"/>
    <w:rsid w:val="006404BF"/>
    <w:rsid w:val="00642912"/>
    <w:rsid w:val="0066647F"/>
    <w:rsid w:val="006679B5"/>
    <w:rsid w:val="0068049B"/>
    <w:rsid w:val="006A24B3"/>
    <w:rsid w:val="006A3B5D"/>
    <w:rsid w:val="006A63E7"/>
    <w:rsid w:val="006B26DE"/>
    <w:rsid w:val="006C353F"/>
    <w:rsid w:val="006C58C9"/>
    <w:rsid w:val="006D167C"/>
    <w:rsid w:val="006D6531"/>
    <w:rsid w:val="006E1DA7"/>
    <w:rsid w:val="006E29C1"/>
    <w:rsid w:val="006E2D19"/>
    <w:rsid w:val="00701F40"/>
    <w:rsid w:val="007052AD"/>
    <w:rsid w:val="00710616"/>
    <w:rsid w:val="00711A46"/>
    <w:rsid w:val="00712851"/>
    <w:rsid w:val="00720117"/>
    <w:rsid w:val="0072040B"/>
    <w:rsid w:val="0072235E"/>
    <w:rsid w:val="00726835"/>
    <w:rsid w:val="00732210"/>
    <w:rsid w:val="00736691"/>
    <w:rsid w:val="0074327F"/>
    <w:rsid w:val="00744899"/>
    <w:rsid w:val="00754590"/>
    <w:rsid w:val="00770C7A"/>
    <w:rsid w:val="0077268E"/>
    <w:rsid w:val="007828A1"/>
    <w:rsid w:val="00783B8D"/>
    <w:rsid w:val="00784834"/>
    <w:rsid w:val="00784E11"/>
    <w:rsid w:val="007B689B"/>
    <w:rsid w:val="007C149C"/>
    <w:rsid w:val="007C2130"/>
    <w:rsid w:val="007E57A5"/>
    <w:rsid w:val="007E722B"/>
    <w:rsid w:val="007F0BC6"/>
    <w:rsid w:val="007F21AB"/>
    <w:rsid w:val="007F78A0"/>
    <w:rsid w:val="008200DF"/>
    <w:rsid w:val="00823D19"/>
    <w:rsid w:val="00826882"/>
    <w:rsid w:val="00827D79"/>
    <w:rsid w:val="0083469B"/>
    <w:rsid w:val="008362F3"/>
    <w:rsid w:val="00853CF5"/>
    <w:rsid w:val="00863BF9"/>
    <w:rsid w:val="00875F7D"/>
    <w:rsid w:val="00883A4E"/>
    <w:rsid w:val="008852C0"/>
    <w:rsid w:val="0089050D"/>
    <w:rsid w:val="00891EB2"/>
    <w:rsid w:val="00896516"/>
    <w:rsid w:val="00897A48"/>
    <w:rsid w:val="008B21AF"/>
    <w:rsid w:val="008C3AE7"/>
    <w:rsid w:val="008C3FB1"/>
    <w:rsid w:val="008C5097"/>
    <w:rsid w:val="008C683B"/>
    <w:rsid w:val="008C6DF5"/>
    <w:rsid w:val="008C7FA9"/>
    <w:rsid w:val="008D34DC"/>
    <w:rsid w:val="008D50E3"/>
    <w:rsid w:val="008D575B"/>
    <w:rsid w:val="008E22CA"/>
    <w:rsid w:val="008E312A"/>
    <w:rsid w:val="008F30B5"/>
    <w:rsid w:val="009102D2"/>
    <w:rsid w:val="00921886"/>
    <w:rsid w:val="0092293E"/>
    <w:rsid w:val="009264F5"/>
    <w:rsid w:val="0093395D"/>
    <w:rsid w:val="00936CBF"/>
    <w:rsid w:val="00947136"/>
    <w:rsid w:val="0095265F"/>
    <w:rsid w:val="00954399"/>
    <w:rsid w:val="0095704D"/>
    <w:rsid w:val="0096382C"/>
    <w:rsid w:val="009644D4"/>
    <w:rsid w:val="00966BD3"/>
    <w:rsid w:val="00974B89"/>
    <w:rsid w:val="0098060F"/>
    <w:rsid w:val="00993B81"/>
    <w:rsid w:val="00996327"/>
    <w:rsid w:val="0099778D"/>
    <w:rsid w:val="009A3006"/>
    <w:rsid w:val="009A3B91"/>
    <w:rsid w:val="009A4BE5"/>
    <w:rsid w:val="009B02F4"/>
    <w:rsid w:val="009B085E"/>
    <w:rsid w:val="009B1178"/>
    <w:rsid w:val="009B64EF"/>
    <w:rsid w:val="009C0DEC"/>
    <w:rsid w:val="009C1E7D"/>
    <w:rsid w:val="009C3BDA"/>
    <w:rsid w:val="009C3ECA"/>
    <w:rsid w:val="009D1696"/>
    <w:rsid w:val="009D1CF3"/>
    <w:rsid w:val="009D7C83"/>
    <w:rsid w:val="009E31AC"/>
    <w:rsid w:val="00A0189B"/>
    <w:rsid w:val="00A02C89"/>
    <w:rsid w:val="00A215A8"/>
    <w:rsid w:val="00A21D9C"/>
    <w:rsid w:val="00A22B95"/>
    <w:rsid w:val="00A23AEE"/>
    <w:rsid w:val="00A242FF"/>
    <w:rsid w:val="00A25426"/>
    <w:rsid w:val="00A30CDA"/>
    <w:rsid w:val="00A37EC6"/>
    <w:rsid w:val="00A43001"/>
    <w:rsid w:val="00A464D7"/>
    <w:rsid w:val="00A574D1"/>
    <w:rsid w:val="00A650D6"/>
    <w:rsid w:val="00A6725C"/>
    <w:rsid w:val="00A7029C"/>
    <w:rsid w:val="00A73256"/>
    <w:rsid w:val="00A91020"/>
    <w:rsid w:val="00A91985"/>
    <w:rsid w:val="00A971AB"/>
    <w:rsid w:val="00AA11B9"/>
    <w:rsid w:val="00AA2054"/>
    <w:rsid w:val="00AC4993"/>
    <w:rsid w:val="00AC51DB"/>
    <w:rsid w:val="00AD17CF"/>
    <w:rsid w:val="00AD3C83"/>
    <w:rsid w:val="00AD4ED6"/>
    <w:rsid w:val="00AD5BB8"/>
    <w:rsid w:val="00AF1719"/>
    <w:rsid w:val="00AF7EA8"/>
    <w:rsid w:val="00B02F33"/>
    <w:rsid w:val="00B03842"/>
    <w:rsid w:val="00B106EC"/>
    <w:rsid w:val="00B10A14"/>
    <w:rsid w:val="00B12F2F"/>
    <w:rsid w:val="00B139D5"/>
    <w:rsid w:val="00B14B71"/>
    <w:rsid w:val="00B215D7"/>
    <w:rsid w:val="00B2486C"/>
    <w:rsid w:val="00B32A01"/>
    <w:rsid w:val="00B43810"/>
    <w:rsid w:val="00B45761"/>
    <w:rsid w:val="00B507AC"/>
    <w:rsid w:val="00B509C5"/>
    <w:rsid w:val="00B57076"/>
    <w:rsid w:val="00B6011C"/>
    <w:rsid w:val="00B631EE"/>
    <w:rsid w:val="00B64FB3"/>
    <w:rsid w:val="00B65440"/>
    <w:rsid w:val="00B66880"/>
    <w:rsid w:val="00B70591"/>
    <w:rsid w:val="00B709D7"/>
    <w:rsid w:val="00B76A1B"/>
    <w:rsid w:val="00B9290F"/>
    <w:rsid w:val="00B979B3"/>
    <w:rsid w:val="00BA352C"/>
    <w:rsid w:val="00BB72D9"/>
    <w:rsid w:val="00BE5F2C"/>
    <w:rsid w:val="00BE61AA"/>
    <w:rsid w:val="00BE65EE"/>
    <w:rsid w:val="00BF2F81"/>
    <w:rsid w:val="00BF3683"/>
    <w:rsid w:val="00BF46E9"/>
    <w:rsid w:val="00BF7778"/>
    <w:rsid w:val="00C1186E"/>
    <w:rsid w:val="00C21446"/>
    <w:rsid w:val="00C25324"/>
    <w:rsid w:val="00C33142"/>
    <w:rsid w:val="00C41F01"/>
    <w:rsid w:val="00C423A3"/>
    <w:rsid w:val="00C42671"/>
    <w:rsid w:val="00C46E05"/>
    <w:rsid w:val="00C521BF"/>
    <w:rsid w:val="00C53258"/>
    <w:rsid w:val="00C5405F"/>
    <w:rsid w:val="00C54890"/>
    <w:rsid w:val="00C70598"/>
    <w:rsid w:val="00C71456"/>
    <w:rsid w:val="00C80350"/>
    <w:rsid w:val="00C80E1B"/>
    <w:rsid w:val="00C8357B"/>
    <w:rsid w:val="00C91EDC"/>
    <w:rsid w:val="00C9471B"/>
    <w:rsid w:val="00CA1141"/>
    <w:rsid w:val="00CA6DED"/>
    <w:rsid w:val="00CC7628"/>
    <w:rsid w:val="00CC7A10"/>
    <w:rsid w:val="00CD2F48"/>
    <w:rsid w:val="00CD2FE2"/>
    <w:rsid w:val="00CD6B23"/>
    <w:rsid w:val="00CD6E15"/>
    <w:rsid w:val="00CE4EEC"/>
    <w:rsid w:val="00CE740A"/>
    <w:rsid w:val="00CF796B"/>
    <w:rsid w:val="00D049A5"/>
    <w:rsid w:val="00D07C0F"/>
    <w:rsid w:val="00D11EED"/>
    <w:rsid w:val="00D21057"/>
    <w:rsid w:val="00D31818"/>
    <w:rsid w:val="00D331CD"/>
    <w:rsid w:val="00D34884"/>
    <w:rsid w:val="00D3714E"/>
    <w:rsid w:val="00D403F0"/>
    <w:rsid w:val="00D40B6B"/>
    <w:rsid w:val="00D50780"/>
    <w:rsid w:val="00D547E2"/>
    <w:rsid w:val="00D6419B"/>
    <w:rsid w:val="00D66293"/>
    <w:rsid w:val="00D740CB"/>
    <w:rsid w:val="00D74D9C"/>
    <w:rsid w:val="00D755A2"/>
    <w:rsid w:val="00D81973"/>
    <w:rsid w:val="00D87822"/>
    <w:rsid w:val="00D9141A"/>
    <w:rsid w:val="00D955AD"/>
    <w:rsid w:val="00D9583D"/>
    <w:rsid w:val="00DA3297"/>
    <w:rsid w:val="00DA5B68"/>
    <w:rsid w:val="00DD150E"/>
    <w:rsid w:val="00DD4A71"/>
    <w:rsid w:val="00DD4F54"/>
    <w:rsid w:val="00DD7BF5"/>
    <w:rsid w:val="00DE51CB"/>
    <w:rsid w:val="00E00F34"/>
    <w:rsid w:val="00E10070"/>
    <w:rsid w:val="00E10E63"/>
    <w:rsid w:val="00E14FC5"/>
    <w:rsid w:val="00E16064"/>
    <w:rsid w:val="00E21477"/>
    <w:rsid w:val="00E22C7A"/>
    <w:rsid w:val="00E302F3"/>
    <w:rsid w:val="00E37281"/>
    <w:rsid w:val="00E46763"/>
    <w:rsid w:val="00E52F41"/>
    <w:rsid w:val="00E5710F"/>
    <w:rsid w:val="00E660F8"/>
    <w:rsid w:val="00E81976"/>
    <w:rsid w:val="00EA21C5"/>
    <w:rsid w:val="00EA278B"/>
    <w:rsid w:val="00EA41AE"/>
    <w:rsid w:val="00EA5636"/>
    <w:rsid w:val="00EA5C19"/>
    <w:rsid w:val="00EA690A"/>
    <w:rsid w:val="00EB234E"/>
    <w:rsid w:val="00EB319C"/>
    <w:rsid w:val="00EB4BFB"/>
    <w:rsid w:val="00EC04D5"/>
    <w:rsid w:val="00EC14F0"/>
    <w:rsid w:val="00EC38D8"/>
    <w:rsid w:val="00EC434E"/>
    <w:rsid w:val="00ED6DD2"/>
    <w:rsid w:val="00ED7E23"/>
    <w:rsid w:val="00EE1D75"/>
    <w:rsid w:val="00EE2A20"/>
    <w:rsid w:val="00EE3B38"/>
    <w:rsid w:val="00EE5319"/>
    <w:rsid w:val="00EF053D"/>
    <w:rsid w:val="00EF3568"/>
    <w:rsid w:val="00F01D87"/>
    <w:rsid w:val="00F063D9"/>
    <w:rsid w:val="00F06840"/>
    <w:rsid w:val="00F12C39"/>
    <w:rsid w:val="00F1504A"/>
    <w:rsid w:val="00F16810"/>
    <w:rsid w:val="00F20357"/>
    <w:rsid w:val="00F20807"/>
    <w:rsid w:val="00F21F56"/>
    <w:rsid w:val="00F24C30"/>
    <w:rsid w:val="00F254D2"/>
    <w:rsid w:val="00F368D2"/>
    <w:rsid w:val="00F4321D"/>
    <w:rsid w:val="00F45155"/>
    <w:rsid w:val="00F53606"/>
    <w:rsid w:val="00F53C3C"/>
    <w:rsid w:val="00F56D55"/>
    <w:rsid w:val="00F61825"/>
    <w:rsid w:val="00F6200E"/>
    <w:rsid w:val="00F63E26"/>
    <w:rsid w:val="00F64C57"/>
    <w:rsid w:val="00F70EB7"/>
    <w:rsid w:val="00F72F5C"/>
    <w:rsid w:val="00F76209"/>
    <w:rsid w:val="00F846EF"/>
    <w:rsid w:val="00F86974"/>
    <w:rsid w:val="00F86D4F"/>
    <w:rsid w:val="00FA3F3F"/>
    <w:rsid w:val="00FA480D"/>
    <w:rsid w:val="00FB2E19"/>
    <w:rsid w:val="00FD33D1"/>
    <w:rsid w:val="00FD748E"/>
    <w:rsid w:val="00FE2EFC"/>
    <w:rsid w:val="00FE4BDA"/>
    <w:rsid w:val="00FF2640"/>
    <w:rsid w:val="00FF377F"/>
    <w:rsid w:val="00FF61BD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26F62"/>
  <w15:docId w15:val="{F6699A86-25F4-4B8C-BF7F-2676D307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paragraph" w:styleId="BalloonText">
    <w:name w:val="Balloon Text"/>
    <w:basedOn w:val="Normal"/>
    <w:link w:val="BalloonTextChar"/>
    <w:uiPriority w:val="99"/>
    <w:semiHidden/>
    <w:unhideWhenUsed/>
    <w:rsid w:val="00B0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9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15277-8D1F-4A62-BCC8-5FBF9CA82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Danica Cvetkovic</cp:lastModifiedBy>
  <cp:revision>2</cp:revision>
  <dcterms:created xsi:type="dcterms:W3CDTF">2025-03-25T09:25:00Z</dcterms:created>
  <dcterms:modified xsi:type="dcterms:W3CDTF">2025-03-25T09:25:00Z</dcterms:modified>
</cp:coreProperties>
</file>