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A45BF7" w:rsidRPr="005F61CA" w14:paraId="457A05DB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CF31BAF" w14:textId="77777777"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bookmarkEnd w:id="0"/>
      <w:tr w:rsidR="008D731D" w:rsidRPr="00164A75" w14:paraId="4C9F12BC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3F7F64" w14:textId="77777777"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14:paraId="2007218E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D731D">
              <w:rPr>
                <w:rFonts w:ascii="Times New Roman" w:eastAsia="Calibri" w:hAnsi="Times New Roman" w:cs="Times New Roman"/>
                <w:b/>
                <w:lang w:val="sr-Cyrl-RS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14:paraId="19A46284" w14:textId="77777777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9EA173" w14:textId="77777777"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14:paraId="52641C19" w14:textId="77777777"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8D731D" w:rsidRPr="00164A75" w14:paraId="63C86682" w14:textId="77777777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6C31F" w14:textId="77777777"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14:paraId="4E11D683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8C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3EF58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E9AF29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4DBD" w14:textId="77777777"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5FF95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14:paraId="17B89B5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31B3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1709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998CD2F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7BD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D33CA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649560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673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81BA6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08659F56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BA50" w14:textId="77777777"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6897E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08943B1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3C2" w14:textId="77777777"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5E831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4D9710F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B75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55FB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7C8E40E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4AEB" w14:textId="77777777"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DFC20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5C16B4C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942" w14:textId="77777777"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073C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C7260D" w14:paraId="146876B0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BFBB" w14:textId="77777777"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564CB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14:paraId="72B87CF6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14:paraId="2A9ED291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14:paraId="2A00DF6A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14:paraId="7E87BE12" w14:textId="77777777"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14:paraId="3893AD34" w14:textId="77777777" w:rsidR="00AE2D37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14:paraId="069E0CC4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40"/>
      </w:tblGrid>
      <w:tr w:rsidR="008D731D" w:rsidRPr="005F61CA" w14:paraId="020A1CD6" w14:textId="77777777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785C71F9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D8D5532" w14:textId="77777777"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C7260D" w14:paraId="09BA74B0" w14:textId="77777777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14:paraId="5900DDA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14484C6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0CA66B63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67726511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2A9C2E8B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14:paraId="44B25D84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1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14:paraId="511B2E59" w14:textId="77777777"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571"/>
        <w:gridCol w:w="1398"/>
      </w:tblGrid>
      <w:tr w:rsidR="00AE2D37" w:rsidRPr="005F61CA" w14:paraId="444C3823" w14:textId="77777777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1ACDDED5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6EA4454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D731D" w:rsidRPr="005F61CA" w14:paraId="0979ADEA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126697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4BF67A75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9C4BEE8" w14:textId="77777777" w:rsidR="008D731D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12" w:name="Check5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1BDCB368" w14:textId="77777777" w:rsidR="008D731D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13" w:name="Check6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CDB708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07C859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1191A6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90D4426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CFC6482" w14:textId="77777777" w:rsidR="008D731D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4" w:name="Check7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39A8AEFC" w14:textId="77777777" w:rsidR="008D731D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5" w:name="Check8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74DD8A2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A575A2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1D90F3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D4EA2BA" w14:textId="77777777"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CC59B5A" w14:textId="77777777" w:rsidR="008D731D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6" w:name="Check9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p w14:paraId="33E5A71C" w14:textId="77777777" w:rsidR="008D731D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7" w:name="Check10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48A7BB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7863515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2A1388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D3C3D4B" w14:textId="77777777"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B084DDF" w14:textId="77777777" w:rsidR="008D731D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8" w:name="Check11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18A045DF" w14:textId="77777777" w:rsidR="008D731D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9" w:name="Check13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9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A53807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435E3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34468F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183883C" w14:textId="77777777"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E0E26AE" w14:textId="77777777" w:rsidR="00AE2D37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7FEEECF3" w14:textId="77777777" w:rsidR="00AE2D37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051D58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6FE855AE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81FBA9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FA04527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289E34C" w14:textId="77777777" w:rsidR="00E02794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2EE1DDCF" w14:textId="77777777" w:rsidR="00AE2D37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72A23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5D3958F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2BF3AA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42F998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1227312" w14:textId="77777777" w:rsidR="00E02794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21A51989" w14:textId="77777777" w:rsidR="00AE2D37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5D165C0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A923E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160424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3A9DD2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696EA2D" w14:textId="77777777" w:rsidR="00E02794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76A2B0AA" w14:textId="77777777" w:rsidR="00AE2D37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604E4F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2A1FE82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D37B1B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626B65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62EFBC7" w14:textId="77777777" w:rsidR="00E02794" w:rsidRPr="005F61CA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037DF403" w14:textId="77777777" w:rsidR="00AE2D37" w:rsidRDefault="003F06C6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206CE2A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26E6AC4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19807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62822A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42867CB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14:paraId="1D2284C1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14:paraId="504BA7D2" w14:textId="77777777" w:rsidR="00E02794" w:rsidRPr="00164A75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14:paraId="0171F69D" w14:textId="77777777" w:rsidR="00E02794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0E97E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43CCABD2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6CBF1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8EC48B0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BAD49F3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1FACA18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D27B3E4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2CFC01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396B67A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E881FD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F938F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55CCE2E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45EB705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09FFB68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47C8E4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C7260D" w14:paraId="0843003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734E8C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4081" w14:textId="77777777"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44C6110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14:paraId="1134989A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9CF141A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C7260D" w14:paraId="1B193C3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6BFE7F" w14:textId="77777777"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30F10AD" w14:textId="77777777"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3FF7BB6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14:paraId="2B39DE2C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660CFB80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22B7E9C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27ADDF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7461E14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7FCA57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14:paraId="52652CB6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E711178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C7260D" w14:paraId="032365D0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90788C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56D5300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E15ED0F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14:paraId="6A342BE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14:paraId="6E85BD8B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BC58246" w14:textId="77777777"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52841703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05A0C0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2F4A477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E565B58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1FAFA3D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45EC3A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26CCC91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739CEA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579A24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C14ED0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FF9657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DB57EC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1F6B711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4B77C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F3F1A3B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2DE3CD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12D03A0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94DF98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DF25AC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67EFE2CB" w14:textId="77777777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46B523E8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E2F4ED4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71FC69" w14:textId="77777777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8665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CC2C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9B0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5A349290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B4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ED0DE7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4B2BCF41" w14:textId="77777777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783B34E0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2686D0A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E43D7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BADA6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D59DA45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B1740AA" w14:textId="77777777" w:rsidR="007A741A" w:rsidRP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66188B0E" w14:textId="77777777" w:rsid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69B74FF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C7260D" w14:paraId="395C839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16EE79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1C775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BF52A50" w14:textId="77777777" w:rsidR="007A741A" w:rsidRPr="007A741A" w:rsidRDefault="007A741A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14:paraId="67653094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14:paraId="300595BA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14:paraId="614DD2FD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01A42CA0" w14:textId="77777777" w:rsid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3F06C6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0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2509B2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14:paraId="46F93CBC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309F65" w14:textId="77777777"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3D5FA096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14:paraId="18A06B7E" w14:textId="77777777"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14:paraId="5D4881CF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41A8D584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0513F156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691E358C" w14:textId="77777777"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14:paraId="44E458C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9BE252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1463E75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14:paraId="4ED6B9BD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EA05A1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8ACA9FB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6301A732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51781F07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14:paraId="084B1EAC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5CE1698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2E3E75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41ECD86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14:paraId="7CBF37F0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4ED1DD1C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641C5CCD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F211850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23AE87DC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799ED1B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1901B9B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9A0B20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06A9B57A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14:paraId="37A3BD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FAB6E7E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EBA87F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4FE6D9D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4FBFEEEF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113E2AE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489F708F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3E5F5E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5DDD9AB3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14:paraId="1984A11E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025B872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122197E7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DCD2C05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331E9103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36ADE7B9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27ADFB5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88EEBFA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7DFFAD55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A99C13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09D56B09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B77DB7C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02C0C20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D9E69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D731D" w:rsidRPr="005F61CA" w14:paraId="32BCE0C3" w14:textId="77777777" w:rsidTr="001E7EBE">
        <w:trPr>
          <w:trHeight w:val="1256"/>
        </w:trPr>
        <w:tc>
          <w:tcPr>
            <w:tcW w:w="9923" w:type="dxa"/>
          </w:tcPr>
          <w:p w14:paraId="466F1255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14:paraId="2E1F0F90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A4C22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B85C6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307656B" w14:textId="77777777"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14:paraId="1DCA85C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14:paraId="7D7AD6D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731D" w:rsidRPr="00C7260D" w14:paraId="261109A9" w14:textId="77777777" w:rsidTr="001E7EBE">
        <w:tc>
          <w:tcPr>
            <w:tcW w:w="3080" w:type="dxa"/>
          </w:tcPr>
          <w:p w14:paraId="6C90F51B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14:paraId="10180885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050B859A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C7260D" w14:paraId="77D5646B" w14:textId="77777777" w:rsidTr="001E7EBE">
        <w:trPr>
          <w:trHeight w:val="527"/>
        </w:trPr>
        <w:tc>
          <w:tcPr>
            <w:tcW w:w="3080" w:type="dxa"/>
          </w:tcPr>
          <w:p w14:paraId="76AC7261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0ACF936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E15DC4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ED6F7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14:paraId="3C7707E8" w14:textId="77777777" w:rsidTr="001E7EBE">
        <w:trPr>
          <w:trHeight w:val="352"/>
        </w:trPr>
        <w:tc>
          <w:tcPr>
            <w:tcW w:w="3080" w:type="dxa"/>
          </w:tcPr>
          <w:p w14:paraId="507A4C5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14:paraId="7ED07069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1D756A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14:paraId="3D7714AA" w14:textId="77777777"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14:paraId="1C609F3E" w14:textId="77777777"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</w:pPr>
    </w:p>
    <w:p w14:paraId="41C9CD10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14:paraId="75CCB9D9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14:paraId="4A02AE45" w14:textId="77777777"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lastRenderedPageBreak/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Ова контролна листа се не бодује.</w:t>
      </w:r>
    </w:p>
    <w:sectPr w:rsidR="00336944" w:rsidRPr="00164A75" w:rsidSect="005F61CA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A1C32" w14:textId="77777777" w:rsidR="003F06C6" w:rsidRDefault="003F06C6" w:rsidP="008D731D">
      <w:pPr>
        <w:spacing w:after="0" w:line="240" w:lineRule="auto"/>
      </w:pPr>
      <w:r>
        <w:separator/>
      </w:r>
    </w:p>
  </w:endnote>
  <w:endnote w:type="continuationSeparator" w:id="0">
    <w:p w14:paraId="38606DA5" w14:textId="77777777" w:rsidR="003F06C6" w:rsidRDefault="003F06C6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10699D" w14:textId="2C4231D7" w:rsidR="00C7260D" w:rsidRPr="005F61CA" w:rsidRDefault="006969F3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D470B8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1C07" w14:textId="77777777" w:rsidR="003F06C6" w:rsidRDefault="003F06C6" w:rsidP="008D731D">
      <w:pPr>
        <w:spacing w:after="0" w:line="240" w:lineRule="auto"/>
      </w:pPr>
      <w:r>
        <w:separator/>
      </w:r>
    </w:p>
  </w:footnote>
  <w:footnote w:type="continuationSeparator" w:id="0">
    <w:p w14:paraId="7EE3E6F2" w14:textId="77777777" w:rsidR="003F06C6" w:rsidRDefault="003F06C6" w:rsidP="008D731D">
      <w:pPr>
        <w:spacing w:after="0" w:line="240" w:lineRule="auto"/>
      </w:pPr>
      <w:r>
        <w:continuationSeparator/>
      </w:r>
    </w:p>
  </w:footnote>
  <w:footnote w:id="1">
    <w:p w14:paraId="3B1D0FD3" w14:textId="77777777" w:rsidR="007A741A" w:rsidRPr="007A741A" w:rsidRDefault="007A74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 w:val="sr-Cyrl-RS"/>
        </w:rPr>
        <w:t xml:space="preserve">Ако је на питање одговор </w:t>
      </w:r>
      <w:r>
        <w:rPr>
          <w:rFonts w:ascii="Times New Roman" w:hAnsi="Times New Roman"/>
          <w:lang w:val="sr-Cyrl-RS"/>
        </w:rPr>
        <w:t>„</w:t>
      </w:r>
      <w:r w:rsidRPr="007A741A">
        <w:rPr>
          <w:rFonts w:ascii="Times New Roman" w:hAnsi="Times New Roman"/>
          <w:lang w:val="sr-Cyrl-RS"/>
        </w:rPr>
        <w:t>Да</w:t>
      </w:r>
      <w:r>
        <w:rPr>
          <w:rFonts w:ascii="Times New Roman" w:hAnsi="Times New Roman"/>
          <w:lang w:val="sr-Cyrl-RS"/>
        </w:rPr>
        <w:t>“</w:t>
      </w:r>
      <w:r w:rsidRPr="007A741A">
        <w:rPr>
          <w:rFonts w:ascii="Times New Roman" w:hAnsi="Times New Roman"/>
          <w:lang w:val="sr-Cyrl-RS"/>
        </w:rPr>
        <w:t xml:space="preserve"> одговорити на следеће питање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14:paraId="06797D2C" w14:textId="77777777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14:paraId="0D887CBE" w14:textId="77777777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14:paraId="1D7D1647" w14:textId="612062B5" w:rsidR="00C7260D" w:rsidRPr="005F61CA" w:rsidRDefault="00C7260D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14:paraId="355C4FAF" w14:textId="77777777" w:rsidR="00D470B8" w:rsidRPr="00D470B8" w:rsidRDefault="00D470B8" w:rsidP="00D470B8">
                <w:pPr>
                  <w:spacing w:after="0" w:line="259" w:lineRule="auto"/>
                  <w:rPr>
                    <w:rFonts w:ascii="Times New Roman" w:eastAsiaTheme="minorHAnsi" w:hAnsi="Times New Roman" w:cs="Times New Roman"/>
                  </w:rPr>
                </w:pPr>
                <w:r w:rsidRPr="00D470B8">
                  <w:rPr>
                    <w:rFonts w:ascii="Times New Roman" w:eastAsiaTheme="minorHAnsi" w:hAnsi="Times New Roman" w:cs="Times New Roman"/>
                  </w:rPr>
                  <w:t>РЕПУБЛИКА СРБИЈА</w:t>
                </w:r>
              </w:p>
              <w:p w14:paraId="3169ABAA" w14:textId="77777777" w:rsidR="00D470B8" w:rsidRPr="00D470B8" w:rsidRDefault="00D470B8" w:rsidP="00D470B8">
                <w:pPr>
                  <w:spacing w:after="0" w:line="259" w:lineRule="auto"/>
                  <w:rPr>
                    <w:rFonts w:ascii="Times New Roman" w:eastAsiaTheme="minorHAnsi" w:hAnsi="Times New Roman" w:cs="Times New Roman"/>
                  </w:rPr>
                </w:pPr>
                <w:r w:rsidRPr="00D470B8">
                  <w:rPr>
                    <w:rFonts w:ascii="Times New Roman" w:eastAsiaTheme="minorHAnsi" w:hAnsi="Times New Roman" w:cs="Times New Roman"/>
                  </w:rPr>
                  <w:t xml:space="preserve">ОПШТИНСКА УПРАВА </w:t>
                </w:r>
              </w:p>
              <w:p w14:paraId="3DEB7059" w14:textId="77777777" w:rsidR="00D470B8" w:rsidRPr="00D470B8" w:rsidRDefault="00D470B8" w:rsidP="00D470B8">
                <w:pPr>
                  <w:spacing w:after="0" w:line="259" w:lineRule="auto"/>
                  <w:rPr>
                    <w:rFonts w:ascii="Times New Roman" w:eastAsiaTheme="minorHAnsi" w:hAnsi="Times New Roman" w:cs="Times New Roman"/>
                  </w:rPr>
                </w:pPr>
                <w:r w:rsidRPr="00D470B8">
                  <w:rPr>
                    <w:rFonts w:ascii="Times New Roman" w:eastAsiaTheme="minorHAnsi" w:hAnsi="Times New Roman" w:cs="Times New Roman"/>
                  </w:rPr>
                  <w:t xml:space="preserve">ОПШТИНА ДОЉЕВАЦ </w:t>
                </w:r>
              </w:p>
              <w:p w14:paraId="0C41ED23" w14:textId="77777777" w:rsidR="00D470B8" w:rsidRPr="00D470B8" w:rsidRDefault="00D470B8" w:rsidP="00D470B8">
                <w:pPr>
                  <w:spacing w:after="0" w:line="259" w:lineRule="auto"/>
                  <w:rPr>
                    <w:rFonts w:ascii="Times New Roman" w:eastAsiaTheme="minorHAnsi" w:hAnsi="Times New Roman" w:cs="Times New Roman"/>
                  </w:rPr>
                </w:pPr>
                <w:r w:rsidRPr="00D470B8">
                  <w:rPr>
                    <w:rFonts w:ascii="Times New Roman" w:eastAsiaTheme="minorHAnsi" w:hAnsi="Times New Roman" w:cs="Times New Roman"/>
                  </w:rPr>
                  <w:t xml:space="preserve">Одељење за урбанизам и инспекцијске послове  </w:t>
                </w:r>
              </w:p>
              <w:p w14:paraId="58331348" w14:textId="77777777" w:rsidR="00D470B8" w:rsidRPr="00D470B8" w:rsidRDefault="00D470B8" w:rsidP="00D470B8">
                <w:pPr>
                  <w:spacing w:after="0" w:line="259" w:lineRule="auto"/>
                  <w:rPr>
                    <w:rFonts w:ascii="Times New Roman" w:eastAsiaTheme="minorHAnsi" w:hAnsi="Times New Roman" w:cs="Times New Roman"/>
                  </w:rPr>
                </w:pPr>
                <w:r w:rsidRPr="00D470B8">
                  <w:rPr>
                    <w:rFonts w:ascii="Times New Roman" w:eastAsiaTheme="minorHAnsi" w:hAnsi="Times New Roman" w:cs="Times New Roman"/>
                  </w:rPr>
                  <w:t>ИНСПЕКЦИЈА ЗА ЗАШТИТУ ЖИВОТНЕ СРЕДИНЕ</w:t>
                </w:r>
              </w:p>
              <w:p w14:paraId="7CDACE05" w14:textId="663C6972" w:rsidR="00C7260D" w:rsidRPr="00164A75" w:rsidRDefault="00C7260D" w:rsidP="007B7CBA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14:paraId="711E87A1" w14:textId="1D6AD60D" w:rsidR="00C7260D" w:rsidRPr="00C7260D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</w:t>
                </w:r>
                <w:r w:rsidR="003D7DA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КЛ-04</w:t>
                </w:r>
                <w:r w:rsidR="00F70102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5</w:t>
                </w:r>
              </w:p>
              <w:p w14:paraId="456A99CF" w14:textId="77777777" w:rsidR="00C7260D" w:rsidRPr="00C7260D" w:rsidRDefault="0059791A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03</w:t>
                </w:r>
                <w:r w:rsidR="00F70102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3E281B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1</w:t>
                </w:r>
                <w:r w:rsidR="00F70102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3</w:t>
                </w:r>
                <w:r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  <w:p w14:paraId="3B462865" w14:textId="43CF18B8" w:rsidR="00C7260D" w:rsidRPr="00C7260D" w:rsidRDefault="00C7260D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C7260D">
                  <w:rPr>
                    <w:rFonts w:ascii="Times New Roman" w:eastAsia="Times New Roman" w:hAnsi="Times New Roman"/>
                    <w:b/>
                    <w:lang w:val="sr-Cyrl-RS"/>
                  </w:rPr>
                  <w:t>ОТП</w:t>
                </w:r>
              </w:p>
            </w:tc>
          </w:tr>
        </w:tbl>
        <w:p w14:paraId="48263487" w14:textId="77777777" w:rsidR="00C7260D" w:rsidRPr="005F61CA" w:rsidRDefault="00C7260D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7CB9FF06" w14:textId="77777777" w:rsidR="00C7260D" w:rsidRPr="005F61CA" w:rsidRDefault="00C7260D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7DC3BB5A" w14:textId="77777777" w:rsidR="00C7260D" w:rsidRPr="005F61CA" w:rsidRDefault="00C72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1D"/>
    <w:rsid w:val="00006F4A"/>
    <w:rsid w:val="0007219E"/>
    <w:rsid w:val="00135615"/>
    <w:rsid w:val="00164A75"/>
    <w:rsid w:val="002177C6"/>
    <w:rsid w:val="002849C5"/>
    <w:rsid w:val="002E26AA"/>
    <w:rsid w:val="00336944"/>
    <w:rsid w:val="003A5A6E"/>
    <w:rsid w:val="003D7DAD"/>
    <w:rsid w:val="003E281B"/>
    <w:rsid w:val="003F06C6"/>
    <w:rsid w:val="004472EE"/>
    <w:rsid w:val="004E6356"/>
    <w:rsid w:val="004F4FA0"/>
    <w:rsid w:val="00514438"/>
    <w:rsid w:val="0057353A"/>
    <w:rsid w:val="0059791A"/>
    <w:rsid w:val="006969F3"/>
    <w:rsid w:val="006D3585"/>
    <w:rsid w:val="00743E9F"/>
    <w:rsid w:val="00746E91"/>
    <w:rsid w:val="007A741A"/>
    <w:rsid w:val="007B7CBA"/>
    <w:rsid w:val="008C6CBC"/>
    <w:rsid w:val="008D731D"/>
    <w:rsid w:val="00A45BF7"/>
    <w:rsid w:val="00AE2D37"/>
    <w:rsid w:val="00B570EC"/>
    <w:rsid w:val="00C7260D"/>
    <w:rsid w:val="00C73F7C"/>
    <w:rsid w:val="00C83C3F"/>
    <w:rsid w:val="00CC0D8E"/>
    <w:rsid w:val="00CC20DF"/>
    <w:rsid w:val="00D470B8"/>
    <w:rsid w:val="00D66662"/>
    <w:rsid w:val="00DB4CCB"/>
    <w:rsid w:val="00DB6BFB"/>
    <w:rsid w:val="00DD4419"/>
    <w:rsid w:val="00DE4978"/>
    <w:rsid w:val="00DE5381"/>
    <w:rsid w:val="00E00BEE"/>
    <w:rsid w:val="00E02794"/>
    <w:rsid w:val="00E12EC3"/>
    <w:rsid w:val="00F7010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964"/>
  <w15:chartTrackingRefBased/>
  <w15:docId w15:val="{6F1B69A2-1FC7-4C13-8DBC-F9DE6A3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5564-9A72-433E-8A5C-368226DB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Danica Cvetkovic</cp:lastModifiedBy>
  <cp:revision>3</cp:revision>
  <dcterms:created xsi:type="dcterms:W3CDTF">2024-01-30T09:31:00Z</dcterms:created>
  <dcterms:modified xsi:type="dcterms:W3CDTF">2024-01-30T09:41:00Z</dcterms:modified>
</cp:coreProperties>
</file>