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00" w:rsidRDefault="00355787" w:rsidP="00C9180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30480</wp:posOffset>
            </wp:positionV>
            <wp:extent cx="800100" cy="685800"/>
            <wp:effectExtent l="0" t="0" r="0" b="0"/>
            <wp:wrapNone/>
            <wp:docPr id="2" name="Picture 2" descr="Description: 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800" w:rsidRDefault="00355787" w:rsidP="00EA206D">
      <w:pPr>
        <w:tabs>
          <w:tab w:val="left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4765675</wp:posOffset>
            </wp:positionH>
            <wp:positionV relativeFrom="margin">
              <wp:posOffset>81915</wp:posOffset>
            </wp:positionV>
            <wp:extent cx="742315" cy="681990"/>
            <wp:effectExtent l="0" t="0" r="635" b="3810"/>
            <wp:wrapSquare wrapText="bothSides"/>
            <wp:docPr id="3" name="Picture 9" descr="Grb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opst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6D">
        <w:rPr>
          <w:rFonts w:ascii="Arial" w:hAnsi="Arial" w:cs="Arial"/>
          <w:sz w:val="22"/>
          <w:szCs w:val="22"/>
        </w:rPr>
        <w:tab/>
      </w:r>
    </w:p>
    <w:p w:rsidR="00C91800" w:rsidRDefault="00C91800" w:rsidP="00C91800">
      <w:pPr>
        <w:jc w:val="both"/>
        <w:rPr>
          <w:rFonts w:ascii="Arial" w:hAnsi="Arial" w:cs="Arial"/>
          <w:sz w:val="22"/>
          <w:szCs w:val="22"/>
        </w:rPr>
      </w:pPr>
    </w:p>
    <w:p w:rsidR="00C91800" w:rsidRDefault="00C91800" w:rsidP="00C91800">
      <w:pPr>
        <w:jc w:val="both"/>
        <w:rPr>
          <w:rFonts w:ascii="Arial" w:hAnsi="Arial" w:cs="Arial"/>
          <w:sz w:val="22"/>
          <w:szCs w:val="22"/>
        </w:rPr>
      </w:pPr>
    </w:p>
    <w:p w:rsidR="00C91800" w:rsidRDefault="00C91800" w:rsidP="00C91800">
      <w:pPr>
        <w:jc w:val="both"/>
        <w:rPr>
          <w:rFonts w:ascii="Arial" w:hAnsi="Arial" w:cs="Arial"/>
          <w:sz w:val="22"/>
          <w:szCs w:val="22"/>
        </w:rPr>
      </w:pPr>
    </w:p>
    <w:p w:rsidR="00C91800" w:rsidRDefault="00C91800" w:rsidP="00C918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основу члана 43</w:t>
      </w:r>
      <w:r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</w:rPr>
        <w:t xml:space="preserve"> став 1</w:t>
      </w:r>
      <w:r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</w:rPr>
        <w:t xml:space="preserve"> тачка 5</w:t>
      </w:r>
      <w:r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</w:rPr>
        <w:t xml:space="preserve"> Закона о запошљавању и осигурању за случај незапослености („Сл. гласник РС“, бр. 36/09 и 88/10), члана 11. став 1. тачка 3. Закона о професионалној рехабилитацији и запошљавању особа са инвалидитетом („Сл. гласник РС“, бр. 36/09 и 32/13), члана 9.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</w:rPr>
        <w:t>70.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и 129. Правилника о начину и критеријумима за спровођење мера активне политике запошљавања („Сл. гласник РС“, бр.12/12,</w:t>
      </w:r>
      <w:r>
        <w:rPr>
          <w:rFonts w:ascii="Arial" w:hAnsi="Arial" w:cs="Arial"/>
          <w:sz w:val="22"/>
          <w:szCs w:val="22"/>
          <w:lang w:val="sr-Cyrl-CS"/>
        </w:rPr>
        <w:t xml:space="preserve"> 20/13, 69/14 и </w:t>
      </w:r>
      <w:r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  <w:lang w:val="sr-Cyrl-CS"/>
        </w:rPr>
        <w:t>/15</w:t>
      </w:r>
      <w:r>
        <w:rPr>
          <w:rFonts w:ascii="Arial" w:hAnsi="Arial" w:cs="Arial"/>
          <w:sz w:val="22"/>
          <w:szCs w:val="22"/>
        </w:rPr>
        <w:t>) и Одлуке о учешћу у финансирању програма или мера АПЗ предвиђених ЛАПЗ у 2015.години министра за рад, запошљавање  борачка и социјална питања број 401-00-01006/2015-24 од 25.05.2015.године, а у складу са закљученим Споразумом о уређивања међусобних права и обавеза у реализацији програма или мера АПЗ за 2015.годину</w:t>
      </w:r>
    </w:p>
    <w:p w:rsidR="00C91800" w:rsidRDefault="00C91800" w:rsidP="00C91800">
      <w:pPr>
        <w:jc w:val="both"/>
        <w:rPr>
          <w:rFonts w:ascii="Arial" w:hAnsi="Arial" w:cs="Arial"/>
          <w:sz w:val="22"/>
          <w:szCs w:val="22"/>
        </w:rPr>
      </w:pPr>
    </w:p>
    <w:p w:rsidR="00C91800" w:rsidRDefault="00C91800" w:rsidP="00C9180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НАЦИОНАЛНА СЛУЖБА ЗА ЗАПОШЉАВАЊЕ И ОПШТИНА ДОЉЕВАЦ </w:t>
      </w:r>
    </w:p>
    <w:p w:rsidR="00C91800" w:rsidRDefault="00C91800" w:rsidP="00C9180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Дана 03.08.2015.године</w:t>
      </w:r>
    </w:p>
    <w:p w:rsidR="00C91800" w:rsidRDefault="00C91800" w:rsidP="00C91800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Расписују</w:t>
      </w:r>
    </w:p>
    <w:p w:rsidR="00C91800" w:rsidRDefault="00C91800" w:rsidP="00C91800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ЈАВНИ КОНКУРС</w:t>
      </w:r>
    </w:p>
    <w:p w:rsidR="006A2CF1" w:rsidRPr="00055CB8" w:rsidRDefault="00C91800" w:rsidP="007E3A4A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ЗА РЕАЛИЗАЦИЈУ ПРОГРАМА СТРУЧНА ПРАКСА У ЦИЉУ СТИЦАЊА ПОСЕБНИХ ПРАКТИЧНИХ ЗНАЊА И ВЕШТИНА  У 201</w:t>
      </w:r>
      <w:r>
        <w:rPr>
          <w:rFonts w:ascii="Arial" w:hAnsi="Arial" w:cs="Arial"/>
          <w:b/>
          <w:sz w:val="22"/>
          <w:szCs w:val="22"/>
          <w:lang w:val="sr-Latn-CS"/>
        </w:rPr>
        <w:t>5</w:t>
      </w:r>
      <w:r>
        <w:rPr>
          <w:rFonts w:ascii="Arial" w:hAnsi="Arial" w:cs="Arial"/>
          <w:b/>
          <w:sz w:val="22"/>
          <w:szCs w:val="22"/>
        </w:rPr>
        <w:t>. ГОДИНИ</w:t>
      </w:r>
    </w:p>
    <w:p w:rsidR="00212F91" w:rsidRPr="00065580" w:rsidRDefault="00212F91" w:rsidP="004600C4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sz w:val="22"/>
          <w:szCs w:val="22"/>
        </w:rPr>
        <w:t>I</w:t>
      </w:r>
      <w:r w:rsidR="00147551" w:rsidRPr="00065580">
        <w:rPr>
          <w:rFonts w:ascii="Arial" w:hAnsi="Arial" w:cs="Arial"/>
          <w:b/>
          <w:sz w:val="22"/>
          <w:szCs w:val="22"/>
        </w:rPr>
        <w:t xml:space="preserve"> ОСНОВНЕ ИНФОРМАЦИЈЕ</w:t>
      </w:r>
    </w:p>
    <w:p w:rsidR="00C4718F" w:rsidRPr="00065580" w:rsidRDefault="00C4718F" w:rsidP="007B61AE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Програм подразумева стицање посебних практичних знања и вештина незапосленог за рад у струци, без заснивања радног односа.</w:t>
      </w:r>
    </w:p>
    <w:p w:rsidR="00C4718F" w:rsidRPr="00065580" w:rsidRDefault="00C4718F" w:rsidP="00F30739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С</w:t>
      </w:r>
      <w:r w:rsidR="004C6E9E" w:rsidRPr="00065580">
        <w:rPr>
          <w:rFonts w:ascii="Arial" w:hAnsi="Arial" w:cs="Arial"/>
          <w:sz w:val="22"/>
          <w:szCs w:val="22"/>
        </w:rPr>
        <w:t>тручн</w:t>
      </w:r>
      <w:r w:rsidRPr="00065580">
        <w:rPr>
          <w:rFonts w:ascii="Arial" w:hAnsi="Arial" w:cs="Arial"/>
          <w:sz w:val="22"/>
          <w:szCs w:val="22"/>
        </w:rPr>
        <w:t>а</w:t>
      </w:r>
      <w:r w:rsidR="004C6E9E" w:rsidRPr="00065580">
        <w:rPr>
          <w:rFonts w:ascii="Arial" w:hAnsi="Arial" w:cs="Arial"/>
          <w:sz w:val="22"/>
          <w:szCs w:val="22"/>
        </w:rPr>
        <w:t xml:space="preserve"> пракс</w:t>
      </w:r>
      <w:r w:rsidRPr="00065580">
        <w:rPr>
          <w:rFonts w:ascii="Arial" w:hAnsi="Arial" w:cs="Arial"/>
          <w:sz w:val="22"/>
          <w:szCs w:val="22"/>
        </w:rPr>
        <w:t>а</w:t>
      </w:r>
      <w:r w:rsidR="004C6E9E" w:rsidRPr="00065580">
        <w:rPr>
          <w:rFonts w:ascii="Arial" w:hAnsi="Arial" w:cs="Arial"/>
          <w:sz w:val="22"/>
          <w:szCs w:val="22"/>
        </w:rPr>
        <w:t xml:space="preserve"> траје 6 месеци</w:t>
      </w:r>
      <w:r w:rsidRPr="00065580">
        <w:rPr>
          <w:rFonts w:ascii="Arial" w:hAnsi="Arial" w:cs="Arial"/>
          <w:sz w:val="22"/>
          <w:szCs w:val="22"/>
        </w:rPr>
        <w:t xml:space="preserve"> и намењена је незапосленим</w:t>
      </w:r>
      <w:r w:rsidR="00E76D0E" w:rsidRPr="00065580">
        <w:rPr>
          <w:rFonts w:ascii="Arial" w:hAnsi="Arial" w:cs="Arial"/>
          <w:sz w:val="22"/>
          <w:szCs w:val="22"/>
        </w:rPr>
        <w:t>а</w:t>
      </w:r>
      <w:r w:rsidR="00C3015D" w:rsidRPr="00065580">
        <w:rPr>
          <w:rFonts w:ascii="Arial" w:hAnsi="Arial" w:cs="Arial"/>
          <w:sz w:val="22"/>
          <w:szCs w:val="22"/>
          <w:lang w:val="en-US"/>
        </w:rPr>
        <w:t xml:space="preserve"> </w:t>
      </w:r>
      <w:r w:rsidRPr="00065580">
        <w:rPr>
          <w:rFonts w:ascii="Arial" w:hAnsi="Arial" w:cs="Arial"/>
          <w:sz w:val="22"/>
          <w:szCs w:val="22"/>
        </w:rPr>
        <w:t xml:space="preserve">са средњим, вишим и високим образовањем која </w:t>
      </w:r>
      <w:r w:rsidRPr="00065580">
        <w:rPr>
          <w:rFonts w:ascii="Arial" w:hAnsi="Arial" w:cs="Arial"/>
          <w:sz w:val="22"/>
          <w:szCs w:val="22"/>
          <w:lang w:val="sr-Cyrl-CS"/>
        </w:rPr>
        <w:t>нису стицала практична знања и вештине у занимању или су иста стицала  у периоду краћем од 6 месеци</w:t>
      </w:r>
      <w:r w:rsidR="000A2590" w:rsidRPr="00065580">
        <w:rPr>
          <w:rFonts w:ascii="Arial" w:hAnsi="Arial" w:cs="Arial"/>
          <w:sz w:val="22"/>
          <w:szCs w:val="22"/>
          <w:lang w:val="sr-Cyrl-CS"/>
        </w:rPr>
        <w:t>.</w:t>
      </w:r>
      <w:r w:rsidRPr="00065580">
        <w:rPr>
          <w:rFonts w:ascii="Arial" w:hAnsi="Arial" w:cs="Arial"/>
          <w:sz w:val="22"/>
          <w:szCs w:val="22"/>
        </w:rPr>
        <w:t xml:space="preserve"> </w:t>
      </w:r>
      <w:r w:rsidR="000A2590" w:rsidRPr="00065580">
        <w:rPr>
          <w:rFonts w:ascii="Arial" w:hAnsi="Arial" w:cs="Arial"/>
          <w:sz w:val="22"/>
          <w:szCs w:val="22"/>
        </w:rPr>
        <w:t xml:space="preserve"> </w:t>
      </w:r>
    </w:p>
    <w:p w:rsidR="00940788" w:rsidRPr="00065580" w:rsidRDefault="00B010E4" w:rsidP="00065580">
      <w:pPr>
        <w:pStyle w:val="Footer"/>
        <w:tabs>
          <w:tab w:val="right" w:pos="918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Незапослени који су </w:t>
      </w:r>
      <w:r w:rsidR="000A2590" w:rsidRPr="00065580">
        <w:rPr>
          <w:rFonts w:ascii="Arial" w:hAnsi="Arial" w:cs="Arial"/>
          <w:sz w:val="22"/>
          <w:szCs w:val="22"/>
          <w:lang w:val="sr-Cyrl-CS"/>
        </w:rPr>
        <w:t xml:space="preserve">у занимању </w:t>
      </w:r>
      <w:r w:rsidR="000A2590" w:rsidRPr="00065580">
        <w:rPr>
          <w:rFonts w:ascii="Arial" w:hAnsi="Arial" w:cs="Arial"/>
          <w:sz w:val="22"/>
          <w:szCs w:val="22"/>
        </w:rPr>
        <w:t xml:space="preserve">стицали </w:t>
      </w:r>
      <w:r w:rsidRPr="00065580">
        <w:rPr>
          <w:rFonts w:ascii="Arial" w:hAnsi="Arial" w:cs="Arial"/>
          <w:sz w:val="22"/>
          <w:szCs w:val="22"/>
        </w:rPr>
        <w:t>практична знања и вештине краће од 6 месеци, у програм се укључују за преостали период</w:t>
      </w:r>
      <w:r w:rsidRPr="00065580">
        <w:rPr>
          <w:rFonts w:ascii="Arial" w:hAnsi="Arial" w:cs="Arial"/>
          <w:b/>
          <w:sz w:val="22"/>
          <w:szCs w:val="22"/>
        </w:rPr>
        <w:t xml:space="preserve"> </w:t>
      </w:r>
      <w:r w:rsidRPr="00065580">
        <w:rPr>
          <w:rFonts w:ascii="Arial" w:hAnsi="Arial" w:cs="Arial"/>
          <w:sz w:val="22"/>
          <w:szCs w:val="22"/>
        </w:rPr>
        <w:t>до 6 месеци</w:t>
      </w:r>
      <w:r w:rsidRPr="00065580">
        <w:rPr>
          <w:rFonts w:ascii="Arial" w:hAnsi="Arial" w:cs="Arial"/>
          <w:b/>
          <w:sz w:val="22"/>
          <w:szCs w:val="22"/>
        </w:rPr>
        <w:t>.</w:t>
      </w:r>
      <w:r w:rsidRPr="00065580">
        <w:rPr>
          <w:rFonts w:ascii="Arial" w:hAnsi="Arial" w:cs="Arial"/>
          <w:sz w:val="22"/>
          <w:szCs w:val="22"/>
        </w:rPr>
        <w:t xml:space="preserve"> </w:t>
      </w:r>
      <w:r w:rsidR="000A2590" w:rsidRPr="00065580">
        <w:rPr>
          <w:rFonts w:ascii="Arial" w:hAnsi="Arial" w:cs="Arial"/>
          <w:sz w:val="22"/>
          <w:szCs w:val="22"/>
        </w:rPr>
        <w:t xml:space="preserve"> </w:t>
      </w:r>
    </w:p>
    <w:p w:rsidR="007B61AE" w:rsidRPr="00065580" w:rsidRDefault="007B61AE" w:rsidP="007B61A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sz w:val="22"/>
          <w:szCs w:val="22"/>
        </w:rPr>
        <w:t>II НАМЕНА И ВИСИНА СРЕДСТАВА</w:t>
      </w:r>
    </w:p>
    <w:p w:rsidR="007B61AE" w:rsidRPr="00065580" w:rsidRDefault="007B61AE" w:rsidP="007B61A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Tоком трајања </w:t>
      </w:r>
      <w:r w:rsidR="00D56A56" w:rsidRPr="00065580">
        <w:rPr>
          <w:rFonts w:ascii="Arial" w:hAnsi="Arial" w:cs="Arial"/>
          <w:sz w:val="22"/>
          <w:szCs w:val="22"/>
          <w:lang w:val="sr-Cyrl-CS"/>
        </w:rPr>
        <w:t xml:space="preserve">програма </w:t>
      </w:r>
      <w:r w:rsidRPr="00065580">
        <w:rPr>
          <w:rFonts w:ascii="Arial" w:hAnsi="Arial" w:cs="Arial"/>
          <w:sz w:val="22"/>
          <w:szCs w:val="22"/>
        </w:rPr>
        <w:t xml:space="preserve">стручне праксе Национална служба за запошљавање: </w:t>
      </w:r>
    </w:p>
    <w:p w:rsidR="007B61AE" w:rsidRPr="00065580" w:rsidRDefault="007B61AE" w:rsidP="007B61AE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ангажованим лицима исплаћује </w:t>
      </w:r>
      <w:r w:rsidRPr="00065580">
        <w:rPr>
          <w:rFonts w:ascii="Arial" w:hAnsi="Arial" w:cs="Arial"/>
          <w:b/>
          <w:sz w:val="22"/>
          <w:szCs w:val="22"/>
        </w:rPr>
        <w:t>новчану помоћ</w:t>
      </w:r>
      <w:r w:rsidRPr="00065580">
        <w:rPr>
          <w:rFonts w:ascii="Arial" w:hAnsi="Arial" w:cs="Arial"/>
          <w:sz w:val="22"/>
          <w:szCs w:val="22"/>
        </w:rPr>
        <w:t xml:space="preserve"> у месечном износу од: </w:t>
      </w:r>
    </w:p>
    <w:p w:rsidR="007B61AE" w:rsidRPr="00065580" w:rsidRDefault="00E961EC" w:rsidP="007B61AE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1</w:t>
      </w:r>
      <w:r w:rsidR="003656ED" w:rsidRPr="00065580">
        <w:rPr>
          <w:rFonts w:ascii="Arial" w:hAnsi="Arial" w:cs="Arial"/>
          <w:sz w:val="22"/>
          <w:szCs w:val="22"/>
          <w:lang w:val="sr-Latn-CS"/>
        </w:rPr>
        <w:t>0</w:t>
      </w:r>
      <w:r w:rsidRPr="00065580">
        <w:rPr>
          <w:rFonts w:ascii="Arial" w:hAnsi="Arial" w:cs="Arial"/>
          <w:sz w:val="22"/>
          <w:szCs w:val="22"/>
        </w:rPr>
        <w:t>.000,00 динара за лица са средњим образовањем</w:t>
      </w:r>
      <w:r w:rsidR="007B61AE" w:rsidRPr="00065580">
        <w:rPr>
          <w:rFonts w:ascii="Arial" w:hAnsi="Arial" w:cs="Arial"/>
          <w:sz w:val="22"/>
          <w:szCs w:val="22"/>
        </w:rPr>
        <w:t xml:space="preserve">,      </w:t>
      </w:r>
    </w:p>
    <w:p w:rsidR="007B61AE" w:rsidRPr="00065580" w:rsidRDefault="007B61AE" w:rsidP="007B61AE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1</w:t>
      </w:r>
      <w:r w:rsidR="00424363" w:rsidRPr="00065580">
        <w:rPr>
          <w:rFonts w:ascii="Arial" w:hAnsi="Arial" w:cs="Arial"/>
          <w:sz w:val="22"/>
          <w:szCs w:val="22"/>
        </w:rPr>
        <w:t>2</w:t>
      </w:r>
      <w:r w:rsidRPr="00065580">
        <w:rPr>
          <w:rFonts w:ascii="Arial" w:hAnsi="Arial" w:cs="Arial"/>
          <w:sz w:val="22"/>
          <w:szCs w:val="22"/>
        </w:rPr>
        <w:t>.000,00 динара за лица са вишим или високим трогодишњим образовањем и</w:t>
      </w:r>
    </w:p>
    <w:p w:rsidR="007B61AE" w:rsidRPr="00065580" w:rsidRDefault="003656ED" w:rsidP="007B61AE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  <w:lang w:val="sr-Latn-CS"/>
        </w:rPr>
        <w:t>1</w:t>
      </w:r>
      <w:r w:rsidR="00424363" w:rsidRPr="00065580">
        <w:rPr>
          <w:rFonts w:ascii="Arial" w:hAnsi="Arial" w:cs="Arial"/>
          <w:sz w:val="22"/>
          <w:szCs w:val="22"/>
        </w:rPr>
        <w:t>4</w:t>
      </w:r>
      <w:r w:rsidR="00E961EC" w:rsidRPr="00065580">
        <w:rPr>
          <w:rFonts w:ascii="Arial" w:hAnsi="Arial" w:cs="Arial"/>
          <w:sz w:val="22"/>
          <w:szCs w:val="22"/>
        </w:rPr>
        <w:t>.000,00 динара за лица са најмање четворогодишњим високим образовањем</w:t>
      </w:r>
      <w:r w:rsidR="007B61AE" w:rsidRPr="00065580">
        <w:rPr>
          <w:rFonts w:ascii="Arial" w:hAnsi="Arial" w:cs="Arial"/>
          <w:sz w:val="22"/>
          <w:szCs w:val="22"/>
        </w:rPr>
        <w:t xml:space="preserve">; </w:t>
      </w:r>
    </w:p>
    <w:p w:rsidR="007B61AE" w:rsidRPr="00065580" w:rsidRDefault="007B61AE" w:rsidP="007B61AE">
      <w:pPr>
        <w:numPr>
          <w:ilvl w:val="0"/>
          <w:numId w:val="4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врши обрачун и уплату</w:t>
      </w:r>
      <w:r w:rsidRPr="00065580">
        <w:rPr>
          <w:rFonts w:ascii="Arial" w:hAnsi="Arial" w:cs="Arial"/>
          <w:b/>
          <w:sz w:val="22"/>
          <w:szCs w:val="22"/>
        </w:rPr>
        <w:t xml:space="preserve"> доприноса за случај повреде на раду и професионалне болести</w:t>
      </w:r>
      <w:r w:rsidR="00F731B0" w:rsidRPr="00065580">
        <w:rPr>
          <w:rFonts w:ascii="Arial" w:hAnsi="Arial" w:cs="Arial"/>
          <w:sz w:val="22"/>
          <w:szCs w:val="22"/>
        </w:rPr>
        <w:t>, у складу са законом</w:t>
      </w:r>
      <w:r w:rsidR="00F731B0" w:rsidRPr="00065580">
        <w:rPr>
          <w:rFonts w:ascii="Arial" w:hAnsi="Arial" w:cs="Arial"/>
          <w:sz w:val="22"/>
          <w:szCs w:val="22"/>
          <w:lang w:val="en-US"/>
        </w:rPr>
        <w:t>.</w:t>
      </w:r>
    </w:p>
    <w:p w:rsidR="00943043" w:rsidRPr="00065580" w:rsidRDefault="00943043" w:rsidP="0044357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:rsidR="00065580" w:rsidRDefault="00065580" w:rsidP="0044357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:rsidR="00065580" w:rsidRDefault="00065580" w:rsidP="0044357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:rsidR="00065580" w:rsidRDefault="00065580" w:rsidP="0044357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:rsidR="00EA477B" w:rsidRPr="00065580" w:rsidRDefault="007B61AE" w:rsidP="0044357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sz w:val="22"/>
          <w:szCs w:val="22"/>
        </w:rPr>
        <w:lastRenderedPageBreak/>
        <w:t>II</w:t>
      </w:r>
      <w:r w:rsidR="00563EFD" w:rsidRPr="00065580">
        <w:rPr>
          <w:rFonts w:ascii="Arial" w:hAnsi="Arial" w:cs="Arial"/>
          <w:b/>
          <w:sz w:val="22"/>
          <w:szCs w:val="22"/>
        </w:rPr>
        <w:t>I</w:t>
      </w:r>
      <w:r w:rsidR="002D1D7C" w:rsidRPr="00065580">
        <w:rPr>
          <w:rFonts w:ascii="Arial" w:hAnsi="Arial" w:cs="Arial"/>
          <w:b/>
          <w:sz w:val="22"/>
          <w:szCs w:val="22"/>
        </w:rPr>
        <w:t xml:space="preserve"> </w:t>
      </w:r>
      <w:r w:rsidR="00563EFD" w:rsidRPr="00065580">
        <w:rPr>
          <w:rFonts w:ascii="Arial" w:hAnsi="Arial" w:cs="Arial"/>
          <w:b/>
          <w:sz w:val="22"/>
          <w:szCs w:val="22"/>
        </w:rPr>
        <w:t>ПОДНОШЕЊЕ ЗАХТЕВА</w:t>
      </w:r>
      <w:r w:rsidR="00576889" w:rsidRPr="00065580">
        <w:rPr>
          <w:rFonts w:ascii="Arial" w:hAnsi="Arial" w:cs="Arial"/>
          <w:b/>
          <w:sz w:val="22"/>
          <w:szCs w:val="22"/>
        </w:rPr>
        <w:t xml:space="preserve"> </w:t>
      </w:r>
    </w:p>
    <w:p w:rsidR="00FF1E5B" w:rsidRPr="00065580" w:rsidRDefault="00DE6D50" w:rsidP="007E3A4A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sz w:val="22"/>
          <w:szCs w:val="22"/>
        </w:rPr>
        <w:t>Услов</w:t>
      </w:r>
      <w:r w:rsidR="00782DFF" w:rsidRPr="00065580">
        <w:rPr>
          <w:rFonts w:ascii="Arial" w:hAnsi="Arial" w:cs="Arial"/>
          <w:b/>
          <w:sz w:val="22"/>
          <w:szCs w:val="22"/>
        </w:rPr>
        <w:t>и</w:t>
      </w:r>
    </w:p>
    <w:p w:rsidR="00F02F94" w:rsidRPr="00065580" w:rsidRDefault="0034692C" w:rsidP="00F02F94">
      <w:pPr>
        <w:pStyle w:val="BodyText"/>
        <w:spacing w:before="120"/>
        <w:jc w:val="both"/>
        <w:rPr>
          <w:rFonts w:ascii="Arial" w:hAnsi="Arial" w:cs="Arial"/>
          <w:sz w:val="22"/>
          <w:szCs w:val="22"/>
          <w:lang w:val="sr-Latn-CS"/>
        </w:rPr>
      </w:pPr>
      <w:r w:rsidRPr="00065580">
        <w:rPr>
          <w:rFonts w:ascii="Arial" w:hAnsi="Arial" w:cs="Arial"/>
          <w:sz w:val="22"/>
          <w:szCs w:val="22"/>
        </w:rPr>
        <w:t>Право учешћа у реализацији програм</w:t>
      </w:r>
      <w:r w:rsidR="00D61AB8" w:rsidRPr="00065580">
        <w:rPr>
          <w:rFonts w:ascii="Arial" w:hAnsi="Arial" w:cs="Arial"/>
          <w:sz w:val="22"/>
          <w:szCs w:val="22"/>
        </w:rPr>
        <w:t>а стручна пракса</w:t>
      </w:r>
      <w:r w:rsidR="00F5362F">
        <w:rPr>
          <w:rFonts w:ascii="Arial" w:hAnsi="Arial" w:cs="Arial"/>
          <w:sz w:val="22"/>
          <w:szCs w:val="22"/>
        </w:rPr>
        <w:t xml:space="preserve"> –стицање практичних знања и вештине</w:t>
      </w:r>
      <w:r w:rsidR="007B7AF2">
        <w:rPr>
          <w:rFonts w:ascii="Arial" w:hAnsi="Arial" w:cs="Arial"/>
          <w:sz w:val="22"/>
          <w:szCs w:val="22"/>
        </w:rPr>
        <w:t xml:space="preserve">, </w:t>
      </w:r>
      <w:r w:rsidR="00D61AB8" w:rsidRPr="00065580">
        <w:rPr>
          <w:rFonts w:ascii="Arial" w:hAnsi="Arial" w:cs="Arial"/>
          <w:sz w:val="22"/>
          <w:szCs w:val="22"/>
        </w:rPr>
        <w:t xml:space="preserve"> може остварити </w:t>
      </w:r>
      <w:r w:rsidRPr="00065580">
        <w:rPr>
          <w:rFonts w:ascii="Arial" w:hAnsi="Arial" w:cs="Arial"/>
          <w:sz w:val="22"/>
          <w:szCs w:val="22"/>
        </w:rPr>
        <w:t xml:space="preserve">послодавац </w:t>
      </w:r>
      <w:r w:rsidR="00D61AB8" w:rsidRPr="00065580">
        <w:rPr>
          <w:rFonts w:ascii="Arial" w:hAnsi="Arial" w:cs="Arial"/>
          <w:sz w:val="22"/>
          <w:szCs w:val="22"/>
          <w:lang w:val="en-US"/>
        </w:rPr>
        <w:t xml:space="preserve"> </w:t>
      </w:r>
      <w:r w:rsidR="00D61AB8" w:rsidRPr="00065580">
        <w:rPr>
          <w:rFonts w:ascii="Arial" w:hAnsi="Arial" w:cs="Arial"/>
          <w:sz w:val="22"/>
          <w:szCs w:val="22"/>
        </w:rPr>
        <w:t>који припада приватном сектору</w:t>
      </w:r>
      <w:r w:rsidR="00943043" w:rsidRPr="00065580">
        <w:rPr>
          <w:rFonts w:ascii="Arial" w:hAnsi="Arial" w:cs="Arial"/>
          <w:sz w:val="22"/>
          <w:szCs w:val="22"/>
        </w:rPr>
        <w:t xml:space="preserve">, а регистрован је на територији општине Дољевац, </w:t>
      </w:r>
      <w:r w:rsidR="00D61AB8" w:rsidRPr="00065580">
        <w:rPr>
          <w:rFonts w:ascii="Arial" w:hAnsi="Arial" w:cs="Arial"/>
          <w:sz w:val="22"/>
          <w:szCs w:val="22"/>
        </w:rPr>
        <w:t xml:space="preserve"> </w:t>
      </w:r>
      <w:r w:rsidRPr="00065580">
        <w:rPr>
          <w:rFonts w:ascii="Arial" w:hAnsi="Arial" w:cs="Arial"/>
          <w:sz w:val="22"/>
          <w:szCs w:val="22"/>
        </w:rPr>
        <w:t>под условом:</w:t>
      </w:r>
      <w:r w:rsidR="00F02F94" w:rsidRPr="00065580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065580" w:rsidRDefault="00460AC1" w:rsidP="00F02F94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да </w:t>
      </w:r>
      <w:r w:rsidR="0034692C" w:rsidRPr="00065580">
        <w:rPr>
          <w:rFonts w:ascii="Arial" w:hAnsi="Arial" w:cs="Arial"/>
          <w:sz w:val="22"/>
          <w:szCs w:val="22"/>
        </w:rPr>
        <w:t>уредно измирује обавезе по основу пореза и доприноса за обавезно социјално осигурање</w:t>
      </w:r>
      <w:r w:rsidR="00BF1D47" w:rsidRPr="00065580">
        <w:rPr>
          <w:rFonts w:ascii="Arial" w:hAnsi="Arial" w:cs="Arial"/>
          <w:sz w:val="22"/>
          <w:szCs w:val="22"/>
        </w:rPr>
        <w:t>;</w:t>
      </w:r>
      <w:r w:rsidRPr="00065580">
        <w:rPr>
          <w:rFonts w:ascii="Arial" w:hAnsi="Arial" w:cs="Arial"/>
          <w:sz w:val="22"/>
          <w:szCs w:val="22"/>
        </w:rPr>
        <w:t xml:space="preserve"> </w:t>
      </w:r>
    </w:p>
    <w:p w:rsidR="0034692C" w:rsidRPr="00065580" w:rsidRDefault="00460AC1" w:rsidP="00F02F94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да </w:t>
      </w:r>
      <w:r w:rsidR="0034692C" w:rsidRPr="00065580">
        <w:rPr>
          <w:rFonts w:ascii="Arial" w:hAnsi="Arial" w:cs="Arial"/>
          <w:sz w:val="22"/>
          <w:szCs w:val="22"/>
        </w:rPr>
        <w:t xml:space="preserve">је </w:t>
      </w:r>
      <w:r w:rsidR="00F30739" w:rsidRPr="00065580">
        <w:rPr>
          <w:rFonts w:ascii="Arial" w:hAnsi="Arial" w:cs="Arial"/>
          <w:sz w:val="22"/>
          <w:szCs w:val="22"/>
        </w:rPr>
        <w:t>актом о организацији и систематизацији послова код послодавца као услов за рад на одређеним пословима предвиђена обавеза радног ангажовања</w:t>
      </w:r>
      <w:r w:rsidR="0034692C" w:rsidRPr="00065580">
        <w:rPr>
          <w:rFonts w:ascii="Arial" w:hAnsi="Arial" w:cs="Arial"/>
          <w:sz w:val="22"/>
          <w:szCs w:val="22"/>
        </w:rPr>
        <w:t xml:space="preserve"> </w:t>
      </w:r>
      <w:r w:rsidR="00F30739" w:rsidRPr="00065580">
        <w:rPr>
          <w:rFonts w:ascii="Arial" w:hAnsi="Arial" w:cs="Arial"/>
          <w:sz w:val="22"/>
          <w:szCs w:val="22"/>
        </w:rPr>
        <w:t>лица одређеног профила</w:t>
      </w:r>
      <w:r w:rsidR="00C4718F" w:rsidRPr="00065580">
        <w:rPr>
          <w:rFonts w:ascii="Arial" w:hAnsi="Arial" w:cs="Arial"/>
          <w:sz w:val="22"/>
          <w:szCs w:val="22"/>
        </w:rPr>
        <w:t>, односно занимања</w:t>
      </w:r>
      <w:r w:rsidR="0034692C" w:rsidRPr="00065580">
        <w:rPr>
          <w:rFonts w:ascii="Arial" w:hAnsi="Arial" w:cs="Arial"/>
          <w:sz w:val="22"/>
          <w:szCs w:val="22"/>
        </w:rPr>
        <w:t>;</w:t>
      </w:r>
    </w:p>
    <w:p w:rsidR="003F0A0C" w:rsidRPr="00065580" w:rsidRDefault="00460AC1" w:rsidP="0034692C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да </w:t>
      </w:r>
      <w:r w:rsidR="0034692C" w:rsidRPr="00065580">
        <w:rPr>
          <w:rFonts w:ascii="Arial" w:hAnsi="Arial" w:cs="Arial"/>
          <w:sz w:val="22"/>
          <w:szCs w:val="22"/>
        </w:rPr>
        <w:t>је измирио раније уговорне обавезе према Националној служби, осим за обавезе чија је реализација у току</w:t>
      </w:r>
      <w:r w:rsidR="00BF1D47" w:rsidRPr="00065580">
        <w:rPr>
          <w:rFonts w:ascii="Arial" w:hAnsi="Arial" w:cs="Arial"/>
          <w:sz w:val="22"/>
          <w:szCs w:val="22"/>
        </w:rPr>
        <w:t>;</w:t>
      </w:r>
    </w:p>
    <w:p w:rsidR="00E961EC" w:rsidRPr="00065580" w:rsidRDefault="00460AC1" w:rsidP="00E961EC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  <w:lang w:val="sr-Cyrl-CS"/>
        </w:rPr>
        <w:t xml:space="preserve">да </w:t>
      </w:r>
      <w:r w:rsidR="0034692C" w:rsidRPr="00065580">
        <w:rPr>
          <w:rFonts w:ascii="Arial" w:hAnsi="Arial" w:cs="Arial"/>
          <w:sz w:val="22"/>
          <w:szCs w:val="22"/>
          <w:lang w:val="sr-Cyrl-CS"/>
        </w:rPr>
        <w:t>има најмање једно запослено лице;</w:t>
      </w:r>
      <w:r w:rsidR="00E961EC" w:rsidRPr="0006558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961EC" w:rsidRPr="00065580" w:rsidRDefault="003F6D52" w:rsidP="00E961EC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  <w:lang w:val="sr-Cyrl-CS"/>
        </w:rPr>
        <w:t xml:space="preserve">да </w:t>
      </w:r>
      <w:r w:rsidR="00DD6576" w:rsidRPr="00065580">
        <w:rPr>
          <w:rFonts w:ascii="Arial" w:hAnsi="Arial" w:cs="Arial"/>
          <w:sz w:val="22"/>
          <w:szCs w:val="22"/>
        </w:rPr>
        <w:t>усавршава</w:t>
      </w:r>
      <w:r w:rsidR="00DD6576" w:rsidRPr="0006558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6D0E" w:rsidRPr="00065580">
        <w:rPr>
          <w:rFonts w:ascii="Arial" w:hAnsi="Arial" w:cs="Arial"/>
          <w:sz w:val="22"/>
          <w:szCs w:val="22"/>
        </w:rPr>
        <w:t>незапосленог са евиденције Националне службе</w:t>
      </w:r>
      <w:r w:rsidR="00943043" w:rsidRPr="00065580">
        <w:rPr>
          <w:rFonts w:ascii="Arial" w:hAnsi="Arial" w:cs="Arial"/>
          <w:sz w:val="22"/>
          <w:szCs w:val="22"/>
        </w:rPr>
        <w:t xml:space="preserve">, Испоставе Дољевац, </w:t>
      </w:r>
      <w:r w:rsidR="00E76D0E" w:rsidRPr="00065580">
        <w:rPr>
          <w:rFonts w:ascii="Arial" w:hAnsi="Arial" w:cs="Arial"/>
          <w:sz w:val="22"/>
          <w:szCs w:val="22"/>
        </w:rPr>
        <w:t xml:space="preserve"> који</w:t>
      </w:r>
      <w:r w:rsidRPr="00065580">
        <w:rPr>
          <w:rFonts w:ascii="Arial" w:hAnsi="Arial" w:cs="Arial"/>
          <w:sz w:val="22"/>
          <w:szCs w:val="22"/>
          <w:lang w:val="sr-Cyrl-CS"/>
        </w:rPr>
        <w:t>:</w:t>
      </w:r>
    </w:p>
    <w:p w:rsidR="00E961EC" w:rsidRPr="00065580" w:rsidRDefault="00E961EC" w:rsidP="00C06A81">
      <w:pPr>
        <w:pStyle w:val="BodyText"/>
        <w:numPr>
          <w:ilvl w:val="2"/>
          <w:numId w:val="45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  <w:lang w:val="sr-Cyrl-CS"/>
        </w:rPr>
        <w:t>има средње, више или високо образовање</w:t>
      </w:r>
    </w:p>
    <w:p w:rsidR="00D61AB8" w:rsidRPr="00065580" w:rsidRDefault="00FC0999" w:rsidP="00C06A81">
      <w:pPr>
        <w:pStyle w:val="BodyText"/>
        <w:numPr>
          <w:ilvl w:val="2"/>
          <w:numId w:val="45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  <w:lang w:val="sr-Cyrl-CS"/>
        </w:rPr>
        <w:t>није стицао практична знања и вештине</w:t>
      </w:r>
      <w:r w:rsidR="00C4718F" w:rsidRPr="00065580">
        <w:rPr>
          <w:rFonts w:ascii="Arial" w:hAnsi="Arial" w:cs="Arial"/>
          <w:sz w:val="22"/>
          <w:szCs w:val="22"/>
          <w:lang w:val="sr-Cyrl-CS"/>
        </w:rPr>
        <w:t xml:space="preserve"> у занимању или је исте стицао </w:t>
      </w:r>
      <w:r w:rsidRPr="00065580">
        <w:rPr>
          <w:rFonts w:ascii="Arial" w:hAnsi="Arial" w:cs="Arial"/>
          <w:sz w:val="22"/>
          <w:szCs w:val="22"/>
          <w:lang w:val="sr-Cyrl-CS"/>
        </w:rPr>
        <w:t xml:space="preserve"> у периоду краћем од 6 месеци;</w:t>
      </w:r>
      <w:r w:rsidR="00E76D0E" w:rsidRPr="0006558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101B1" w:rsidRPr="00065580" w:rsidRDefault="00E76D0E" w:rsidP="00C06A81">
      <w:pPr>
        <w:pStyle w:val="BodyText"/>
        <w:numPr>
          <w:ilvl w:val="2"/>
          <w:numId w:val="45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није био у радном односу код послодавца – подносиоца захтева,  у пероду од  6 месеци пре подношења захтева;</w:t>
      </w:r>
      <w:r w:rsidRPr="00065580" w:rsidDel="00E76D0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961EC" w:rsidRPr="00065580" w:rsidRDefault="00460AC1" w:rsidP="00E961EC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да </w:t>
      </w:r>
      <w:r w:rsidR="0034692C" w:rsidRPr="00065580">
        <w:rPr>
          <w:rFonts w:ascii="Arial" w:hAnsi="Arial" w:cs="Arial"/>
          <w:sz w:val="22"/>
          <w:szCs w:val="22"/>
        </w:rPr>
        <w:t>има кадровске и друге капацитет</w:t>
      </w:r>
      <w:r w:rsidR="00E961EC" w:rsidRPr="00065580">
        <w:rPr>
          <w:rFonts w:ascii="Arial" w:hAnsi="Arial" w:cs="Arial"/>
          <w:sz w:val="22"/>
          <w:szCs w:val="22"/>
        </w:rPr>
        <w:t xml:space="preserve">е за стручно </w:t>
      </w:r>
      <w:r w:rsidR="00D61AB8" w:rsidRPr="00065580">
        <w:rPr>
          <w:rFonts w:ascii="Arial" w:hAnsi="Arial" w:cs="Arial"/>
          <w:sz w:val="22"/>
          <w:szCs w:val="22"/>
        </w:rPr>
        <w:t>усавршавање</w:t>
      </w:r>
      <w:r w:rsidR="00E961EC" w:rsidRPr="00065580">
        <w:rPr>
          <w:rFonts w:ascii="Arial" w:hAnsi="Arial" w:cs="Arial"/>
          <w:sz w:val="22"/>
          <w:szCs w:val="22"/>
        </w:rPr>
        <w:t xml:space="preserve"> лица, односно има запосленог ментора који</w:t>
      </w:r>
      <w:r w:rsidR="00E00259" w:rsidRPr="00065580">
        <w:rPr>
          <w:rFonts w:ascii="Arial" w:hAnsi="Arial" w:cs="Arial"/>
          <w:sz w:val="22"/>
          <w:szCs w:val="22"/>
        </w:rPr>
        <w:t>,</w:t>
      </w:r>
      <w:r w:rsidR="00E961EC" w:rsidRPr="00065580">
        <w:rPr>
          <w:rFonts w:ascii="Arial" w:hAnsi="Arial" w:cs="Arial"/>
          <w:sz w:val="22"/>
          <w:szCs w:val="22"/>
        </w:rPr>
        <w:t xml:space="preserve"> </w:t>
      </w:r>
      <w:r w:rsidR="00E00259" w:rsidRPr="00065580">
        <w:rPr>
          <w:rFonts w:ascii="Arial" w:hAnsi="Arial" w:cs="Arial"/>
          <w:sz w:val="22"/>
          <w:szCs w:val="22"/>
        </w:rPr>
        <w:t xml:space="preserve">уколико позитивним прописима није другачије одређено, </w:t>
      </w:r>
      <w:r w:rsidR="00E961EC" w:rsidRPr="00065580">
        <w:rPr>
          <w:rFonts w:ascii="Arial" w:hAnsi="Arial" w:cs="Arial"/>
          <w:sz w:val="22"/>
          <w:szCs w:val="22"/>
        </w:rPr>
        <w:t>испуњава следеће услове:</w:t>
      </w:r>
      <w:r w:rsidR="0034692C" w:rsidRPr="00065580">
        <w:rPr>
          <w:rFonts w:ascii="Arial" w:hAnsi="Arial" w:cs="Arial"/>
          <w:sz w:val="22"/>
          <w:szCs w:val="22"/>
        </w:rPr>
        <w:t xml:space="preserve"> </w:t>
      </w:r>
    </w:p>
    <w:p w:rsidR="00E961EC" w:rsidRPr="00065580" w:rsidRDefault="00E961EC" w:rsidP="00C06A81">
      <w:pPr>
        <w:pStyle w:val="BodyText"/>
        <w:numPr>
          <w:ilvl w:val="2"/>
          <w:numId w:val="45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  <w:lang w:val="sr-Cyrl-CS"/>
        </w:rPr>
        <w:t xml:space="preserve">има одговарајућу струку, најмање </w:t>
      </w:r>
      <w:r w:rsidR="00E00259" w:rsidRPr="00065580">
        <w:rPr>
          <w:rFonts w:ascii="Arial" w:hAnsi="Arial" w:cs="Arial"/>
          <w:sz w:val="22"/>
          <w:szCs w:val="22"/>
          <w:lang w:val="sr-Cyrl-CS"/>
        </w:rPr>
        <w:t xml:space="preserve">je </w:t>
      </w:r>
      <w:r w:rsidRPr="00065580">
        <w:rPr>
          <w:rFonts w:ascii="Arial" w:hAnsi="Arial" w:cs="Arial"/>
          <w:sz w:val="22"/>
          <w:szCs w:val="22"/>
          <w:lang w:val="sr-Cyrl-CS"/>
        </w:rPr>
        <w:t>истог</w:t>
      </w:r>
      <w:r w:rsidR="0034692C" w:rsidRPr="00065580">
        <w:rPr>
          <w:rFonts w:ascii="Arial" w:hAnsi="Arial" w:cs="Arial"/>
          <w:sz w:val="22"/>
          <w:szCs w:val="22"/>
          <w:lang w:val="sr-Cyrl-CS"/>
        </w:rPr>
        <w:t xml:space="preserve"> ниво</w:t>
      </w:r>
      <w:r w:rsidRPr="00065580">
        <w:rPr>
          <w:rFonts w:ascii="Arial" w:hAnsi="Arial" w:cs="Arial"/>
          <w:sz w:val="22"/>
          <w:szCs w:val="22"/>
          <w:lang w:val="sr-Cyrl-CS"/>
        </w:rPr>
        <w:t>а</w:t>
      </w:r>
      <w:r w:rsidR="0034692C" w:rsidRPr="00065580">
        <w:rPr>
          <w:rFonts w:ascii="Arial" w:hAnsi="Arial" w:cs="Arial"/>
          <w:sz w:val="22"/>
          <w:szCs w:val="22"/>
          <w:lang w:val="sr-Cyrl-CS"/>
        </w:rPr>
        <w:t xml:space="preserve"> образовања као и </w:t>
      </w:r>
      <w:r w:rsidR="00856BEB" w:rsidRPr="00065580">
        <w:rPr>
          <w:rFonts w:ascii="Arial" w:hAnsi="Arial" w:cs="Arial"/>
          <w:sz w:val="22"/>
          <w:szCs w:val="22"/>
          <w:lang w:val="sr-Cyrl-CS"/>
        </w:rPr>
        <w:t xml:space="preserve"> л</w:t>
      </w:r>
      <w:r w:rsidR="0034692C" w:rsidRPr="00065580">
        <w:rPr>
          <w:rFonts w:ascii="Arial" w:hAnsi="Arial" w:cs="Arial"/>
          <w:sz w:val="22"/>
          <w:szCs w:val="22"/>
          <w:lang w:val="sr-Cyrl-CS"/>
        </w:rPr>
        <w:t>и</w:t>
      </w:r>
      <w:r w:rsidR="00856BEB" w:rsidRPr="00065580">
        <w:rPr>
          <w:rFonts w:ascii="Arial" w:hAnsi="Arial" w:cs="Arial"/>
          <w:sz w:val="22"/>
          <w:szCs w:val="22"/>
          <w:lang w:val="sr-Cyrl-CS"/>
        </w:rPr>
        <w:t xml:space="preserve">це које се </w:t>
      </w:r>
      <w:r w:rsidR="00D61AB8" w:rsidRPr="00065580">
        <w:rPr>
          <w:rFonts w:ascii="Arial" w:hAnsi="Arial" w:cs="Arial"/>
          <w:sz w:val="22"/>
          <w:szCs w:val="22"/>
          <w:lang w:val="sr-Cyrl-CS"/>
        </w:rPr>
        <w:t>усавршава</w:t>
      </w:r>
    </w:p>
    <w:p w:rsidR="0034692C" w:rsidRPr="00065580" w:rsidRDefault="00E00259" w:rsidP="00C06A81">
      <w:pPr>
        <w:pStyle w:val="BodyText"/>
        <w:numPr>
          <w:ilvl w:val="2"/>
          <w:numId w:val="45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  <w:lang w:val="sr-Cyrl-CS"/>
        </w:rPr>
        <w:t xml:space="preserve">има </w:t>
      </w:r>
      <w:r w:rsidR="0034692C" w:rsidRPr="00065580">
        <w:rPr>
          <w:rFonts w:ascii="Arial" w:hAnsi="Arial" w:cs="Arial"/>
          <w:sz w:val="22"/>
          <w:szCs w:val="22"/>
          <w:lang w:val="sr-Cyrl-CS"/>
        </w:rPr>
        <w:t xml:space="preserve">најмање </w:t>
      </w:r>
      <w:r w:rsidR="00D61AB8" w:rsidRPr="00065580">
        <w:rPr>
          <w:rFonts w:ascii="Arial" w:hAnsi="Arial" w:cs="Arial"/>
          <w:sz w:val="22"/>
          <w:szCs w:val="22"/>
          <w:lang w:val="sr-Cyrl-CS"/>
        </w:rPr>
        <w:t>6</w:t>
      </w:r>
      <w:r w:rsidR="0034692C" w:rsidRPr="00065580">
        <w:rPr>
          <w:rFonts w:ascii="Arial" w:hAnsi="Arial" w:cs="Arial"/>
          <w:sz w:val="22"/>
          <w:szCs w:val="22"/>
          <w:lang w:val="sr-Cyrl-CS"/>
        </w:rPr>
        <w:t xml:space="preserve"> месеци радног искуства у струци</w:t>
      </w:r>
      <w:r w:rsidR="00BF1D47" w:rsidRPr="00065580">
        <w:rPr>
          <w:rFonts w:ascii="Arial" w:hAnsi="Arial" w:cs="Arial"/>
          <w:sz w:val="22"/>
          <w:szCs w:val="22"/>
          <w:lang w:val="sr-Cyrl-CS"/>
        </w:rPr>
        <w:t>.</w:t>
      </w:r>
      <w:r w:rsidR="0034692C" w:rsidRPr="0006558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053A4" w:rsidRPr="00065580" w:rsidRDefault="008F41BC" w:rsidP="00C65175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sz w:val="22"/>
          <w:szCs w:val="22"/>
        </w:rPr>
        <w:t>Документација</w:t>
      </w:r>
      <w:r w:rsidRPr="00065580">
        <w:rPr>
          <w:rFonts w:ascii="Arial" w:hAnsi="Arial" w:cs="Arial"/>
          <w:sz w:val="22"/>
          <w:szCs w:val="22"/>
        </w:rPr>
        <w:t xml:space="preserve"> </w:t>
      </w:r>
      <w:r w:rsidR="00997FDE" w:rsidRPr="00065580">
        <w:rPr>
          <w:rFonts w:ascii="Arial" w:hAnsi="Arial" w:cs="Arial"/>
          <w:b/>
          <w:sz w:val="22"/>
          <w:szCs w:val="22"/>
        </w:rPr>
        <w:t>за подношење захтева</w:t>
      </w:r>
      <w:r w:rsidR="007053A4" w:rsidRPr="00065580">
        <w:rPr>
          <w:rFonts w:ascii="Arial" w:hAnsi="Arial" w:cs="Arial"/>
          <w:b/>
          <w:sz w:val="22"/>
          <w:szCs w:val="22"/>
        </w:rPr>
        <w:t>:</w:t>
      </w:r>
    </w:p>
    <w:p w:rsidR="00460AC1" w:rsidRPr="00065580" w:rsidRDefault="00A95B25" w:rsidP="00460AC1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З</w:t>
      </w:r>
      <w:r w:rsidR="00460AC1" w:rsidRPr="00065580">
        <w:rPr>
          <w:rFonts w:ascii="Arial" w:hAnsi="Arial" w:cs="Arial"/>
          <w:sz w:val="22"/>
          <w:szCs w:val="22"/>
        </w:rPr>
        <w:t>ахтев за учешће у програму на прописаном обрасцу</w:t>
      </w:r>
      <w:r w:rsidR="00BF1D47" w:rsidRPr="00065580">
        <w:rPr>
          <w:rFonts w:ascii="Arial" w:hAnsi="Arial" w:cs="Arial"/>
          <w:sz w:val="22"/>
          <w:szCs w:val="22"/>
        </w:rPr>
        <w:t xml:space="preserve"> Националне службе</w:t>
      </w:r>
      <w:r w:rsidR="00460AC1" w:rsidRPr="00065580">
        <w:rPr>
          <w:rFonts w:ascii="Arial" w:hAnsi="Arial" w:cs="Arial"/>
          <w:sz w:val="22"/>
          <w:szCs w:val="22"/>
        </w:rPr>
        <w:t>;</w:t>
      </w:r>
    </w:p>
    <w:p w:rsidR="000E2849" w:rsidRPr="00065580" w:rsidRDefault="00460AC1" w:rsidP="00460AC1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фотокопија решења надлежног органа о упису у регистар, уколико подносилац захтева није регистрован у АПР;</w:t>
      </w:r>
    </w:p>
    <w:p w:rsidR="00D61AB8" w:rsidRPr="00065580" w:rsidRDefault="00D61AB8" w:rsidP="00D61AB8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обавештење Пореске управе о поднетој појединачној пореској пријави ППП ПД  у месецу који претходи месецу у коме је поднет захтев; </w:t>
      </w:r>
    </w:p>
    <w:p w:rsidR="00D61AB8" w:rsidRPr="00065580" w:rsidRDefault="00D61AB8" w:rsidP="00D61AB8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извод из електронске базе података Пореске управе (ЕБП-ПУРС), оверен од стране послодаваца, за пријаву поднету у месецу који претходи месецу у коме је поднет захтев;</w:t>
      </w:r>
    </w:p>
    <w:p w:rsidR="00D61AB8" w:rsidRPr="00065580" w:rsidRDefault="00D61AB8" w:rsidP="00D61AB8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извод из банке о плаћеном порезу и доприносима за обавезно социјално осигурање, за пријаву поднету у месецу који претходи месецу у коме је поднет захтев;</w:t>
      </w:r>
    </w:p>
    <w:p w:rsidR="00460AC1" w:rsidRPr="00065580" w:rsidRDefault="00460AC1" w:rsidP="00522F9E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извод из </w:t>
      </w:r>
      <w:r w:rsidR="00054979" w:rsidRPr="00065580">
        <w:rPr>
          <w:rFonts w:ascii="Arial" w:hAnsi="Arial" w:cs="Arial"/>
          <w:sz w:val="22"/>
          <w:szCs w:val="22"/>
        </w:rPr>
        <w:t>акта о организацији и систематизацији послова код послодавца где је као услов за рад на одређеним пословима предвиђен</w:t>
      </w:r>
      <w:r w:rsidR="00D61AB8" w:rsidRPr="00065580">
        <w:rPr>
          <w:rFonts w:ascii="Arial" w:hAnsi="Arial" w:cs="Arial"/>
          <w:sz w:val="22"/>
          <w:szCs w:val="22"/>
        </w:rPr>
        <w:t>о</w:t>
      </w:r>
      <w:r w:rsidR="00054979" w:rsidRPr="00065580">
        <w:rPr>
          <w:rFonts w:ascii="Arial" w:hAnsi="Arial" w:cs="Arial"/>
          <w:sz w:val="22"/>
          <w:szCs w:val="22"/>
        </w:rPr>
        <w:t xml:space="preserve"> </w:t>
      </w:r>
      <w:r w:rsidR="00D61AB8" w:rsidRPr="00065580">
        <w:rPr>
          <w:rFonts w:ascii="Arial" w:hAnsi="Arial" w:cs="Arial"/>
          <w:sz w:val="22"/>
          <w:szCs w:val="22"/>
        </w:rPr>
        <w:t>радно ангажовање</w:t>
      </w:r>
      <w:r w:rsidR="003A3630" w:rsidRPr="00065580">
        <w:rPr>
          <w:rFonts w:ascii="Arial" w:hAnsi="Arial" w:cs="Arial"/>
          <w:sz w:val="22"/>
          <w:szCs w:val="22"/>
        </w:rPr>
        <w:t xml:space="preserve"> </w:t>
      </w:r>
      <w:r w:rsidR="00054979" w:rsidRPr="00065580">
        <w:rPr>
          <w:rFonts w:ascii="Arial" w:hAnsi="Arial" w:cs="Arial"/>
          <w:sz w:val="22"/>
          <w:szCs w:val="22"/>
        </w:rPr>
        <w:t xml:space="preserve"> лица одређеног профила</w:t>
      </w:r>
      <w:r w:rsidR="00D61AB8" w:rsidRPr="00065580">
        <w:rPr>
          <w:rFonts w:ascii="Arial" w:hAnsi="Arial" w:cs="Arial"/>
          <w:sz w:val="22"/>
          <w:szCs w:val="22"/>
        </w:rPr>
        <w:t>, односно занимања</w:t>
      </w:r>
      <w:r w:rsidR="003A3630" w:rsidRPr="00065580">
        <w:rPr>
          <w:rFonts w:ascii="Arial" w:hAnsi="Arial" w:cs="Arial"/>
          <w:sz w:val="22"/>
          <w:szCs w:val="22"/>
        </w:rPr>
        <w:t xml:space="preserve">; </w:t>
      </w:r>
    </w:p>
    <w:p w:rsidR="00E70E60" w:rsidRPr="00065580" w:rsidRDefault="00E70E60" w:rsidP="00E70E60">
      <w:pPr>
        <w:pStyle w:val="BodyText"/>
        <w:numPr>
          <w:ilvl w:val="1"/>
          <w:numId w:val="2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  <w:lang w:val="sr-Cyrl-CS"/>
        </w:rPr>
        <w:t xml:space="preserve">доказ о кадровским капацитетима </w:t>
      </w:r>
      <w:r w:rsidRPr="00065580">
        <w:rPr>
          <w:rFonts w:ascii="Arial" w:hAnsi="Arial" w:cs="Arial"/>
          <w:sz w:val="22"/>
          <w:szCs w:val="22"/>
        </w:rPr>
        <w:t xml:space="preserve">за усавршавање лица </w:t>
      </w:r>
      <w:r w:rsidRPr="00065580">
        <w:rPr>
          <w:rFonts w:ascii="Arial" w:hAnsi="Arial" w:cs="Arial"/>
          <w:sz w:val="22"/>
          <w:szCs w:val="22"/>
          <w:lang w:val="sr-Cyrl-CS"/>
        </w:rPr>
        <w:t xml:space="preserve">и то: </w:t>
      </w:r>
    </w:p>
    <w:p w:rsidR="00E70E60" w:rsidRPr="00065580" w:rsidRDefault="00E70E60" w:rsidP="00EF7433">
      <w:pPr>
        <w:pStyle w:val="BodyText"/>
        <w:numPr>
          <w:ilvl w:val="2"/>
          <w:numId w:val="45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  <w:lang w:val="sr-Cyrl-CS"/>
        </w:rPr>
        <w:t>доказ о запослењу ментора код подносиоца захтева (фотокопија радне књижице, уговор о раду, потврда послодавца и сл.)</w:t>
      </w:r>
    </w:p>
    <w:p w:rsidR="00E70E60" w:rsidRPr="00065580" w:rsidRDefault="00E70E60" w:rsidP="00EF7433">
      <w:pPr>
        <w:pStyle w:val="BodyText"/>
        <w:numPr>
          <w:ilvl w:val="2"/>
          <w:numId w:val="45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  <w:lang w:val="sr-Cyrl-CS"/>
        </w:rPr>
        <w:t>доказ о квалификацијама ментора (диплома, уверење, сертификат, лиценца и сл.),</w:t>
      </w:r>
    </w:p>
    <w:p w:rsidR="00E70E60" w:rsidRPr="00065580" w:rsidRDefault="00E70E60" w:rsidP="00EF7433">
      <w:pPr>
        <w:pStyle w:val="BodyText"/>
        <w:numPr>
          <w:ilvl w:val="2"/>
          <w:numId w:val="45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  <w:lang w:val="sr-Cyrl-CS"/>
        </w:rPr>
        <w:t xml:space="preserve">доказ о радном искуству ментора </w:t>
      </w:r>
      <w:r w:rsidR="00353FA2" w:rsidRPr="00065580">
        <w:rPr>
          <w:rFonts w:ascii="Arial" w:hAnsi="Arial" w:cs="Arial"/>
          <w:sz w:val="22"/>
          <w:szCs w:val="22"/>
          <w:lang w:val="sr-Cyrl-CS"/>
        </w:rPr>
        <w:t xml:space="preserve">у струци </w:t>
      </w:r>
      <w:r w:rsidRPr="00065580">
        <w:rPr>
          <w:rFonts w:ascii="Arial" w:hAnsi="Arial" w:cs="Arial"/>
          <w:sz w:val="22"/>
          <w:szCs w:val="22"/>
          <w:lang w:val="sr-Cyrl-CS"/>
        </w:rPr>
        <w:t>(уговор о раду, потврда послодавца о радном искуству и сл.),</w:t>
      </w:r>
    </w:p>
    <w:p w:rsidR="005E7DF8" w:rsidRPr="00065580" w:rsidRDefault="005E7DF8" w:rsidP="00EF7433">
      <w:pPr>
        <w:pStyle w:val="BodyText"/>
        <w:numPr>
          <w:ilvl w:val="2"/>
          <w:numId w:val="45"/>
        </w:numPr>
        <w:tabs>
          <w:tab w:val="clear" w:pos="2340"/>
          <w:tab w:val="num" w:pos="993"/>
        </w:tabs>
        <w:spacing w:after="0"/>
        <w:ind w:left="992" w:hanging="425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  <w:lang w:val="sr-Cyrl-CS"/>
        </w:rPr>
        <w:lastRenderedPageBreak/>
        <w:t xml:space="preserve">доказ о </w:t>
      </w:r>
      <w:r w:rsidR="00E07E0E" w:rsidRPr="00065580">
        <w:rPr>
          <w:rFonts w:ascii="Arial" w:hAnsi="Arial" w:cs="Arial"/>
          <w:sz w:val="22"/>
          <w:szCs w:val="22"/>
          <w:lang w:val="sr-Cyrl-CS"/>
        </w:rPr>
        <w:t>дужини радног искуства</w:t>
      </w:r>
      <w:r w:rsidRPr="00065580">
        <w:rPr>
          <w:rFonts w:ascii="Arial" w:hAnsi="Arial" w:cs="Arial"/>
          <w:sz w:val="22"/>
          <w:szCs w:val="22"/>
          <w:lang w:val="sr-Cyrl-CS"/>
        </w:rPr>
        <w:t xml:space="preserve"> ментора у оспособљавању/</w:t>
      </w:r>
      <w:r w:rsidR="00E07E0E" w:rsidRPr="0006558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65580">
        <w:rPr>
          <w:rFonts w:ascii="Arial" w:hAnsi="Arial" w:cs="Arial"/>
          <w:sz w:val="22"/>
          <w:szCs w:val="22"/>
          <w:lang w:val="sr-Cyrl-CS"/>
        </w:rPr>
        <w:t>усавршавању лица (одлука, решење, потврда  и сл.)</w:t>
      </w:r>
    </w:p>
    <w:p w:rsidR="004C59B0" w:rsidRPr="00065580" w:rsidRDefault="009F5453" w:rsidP="007E3A4A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Национална служба задржава право да тражи и друге доказе релевантне за одлучивање о захтеву подносиоца.</w:t>
      </w:r>
    </w:p>
    <w:p w:rsidR="00576889" w:rsidRPr="00065580" w:rsidRDefault="00576889" w:rsidP="00576889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sz w:val="22"/>
          <w:szCs w:val="22"/>
        </w:rPr>
        <w:t>Начин подношења захтева:</w:t>
      </w:r>
    </w:p>
    <w:p w:rsidR="0020735C" w:rsidRPr="00065580" w:rsidRDefault="0020735C" w:rsidP="0020735C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Захтев за учешће у програму, подноси се у Испостави Дољевац или Филијали Ниш, на прописаном обрасцу, који се може добити у Испостави Дољевац или Филијали Ниш</w:t>
      </w:r>
    </w:p>
    <w:p w:rsidR="006B1945" w:rsidRPr="00065580" w:rsidRDefault="00055CB8" w:rsidP="00522527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sz w:val="22"/>
          <w:szCs w:val="22"/>
        </w:rPr>
        <w:t>IV</w:t>
      </w:r>
      <w:r w:rsidR="006B1945" w:rsidRPr="00065580">
        <w:rPr>
          <w:rFonts w:ascii="Arial" w:hAnsi="Arial" w:cs="Arial"/>
          <w:b/>
          <w:sz w:val="22"/>
          <w:szCs w:val="22"/>
        </w:rPr>
        <w:t xml:space="preserve"> ДОНОШЕЊЕ ОДЛУКЕ </w:t>
      </w:r>
    </w:p>
    <w:p w:rsidR="00B578A5" w:rsidRPr="00065580" w:rsidRDefault="00B578A5" w:rsidP="008D5058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Одлука о </w:t>
      </w:r>
      <w:r w:rsidR="00FF3A9F" w:rsidRPr="00065580">
        <w:rPr>
          <w:rFonts w:ascii="Arial" w:hAnsi="Arial" w:cs="Arial"/>
          <w:sz w:val="22"/>
          <w:szCs w:val="22"/>
        </w:rPr>
        <w:t xml:space="preserve">спровођењу програма стручна пракса </w:t>
      </w:r>
      <w:r w:rsidR="00B54BE1" w:rsidRPr="00065580">
        <w:rPr>
          <w:rFonts w:ascii="Arial" w:hAnsi="Arial" w:cs="Arial"/>
          <w:sz w:val="22"/>
          <w:szCs w:val="22"/>
        </w:rPr>
        <w:t>доноси се на основу провере и</w:t>
      </w:r>
      <w:r w:rsidRPr="00065580">
        <w:rPr>
          <w:rFonts w:ascii="Arial" w:hAnsi="Arial" w:cs="Arial"/>
          <w:sz w:val="22"/>
          <w:szCs w:val="22"/>
        </w:rPr>
        <w:t xml:space="preserve"> бодовања</w:t>
      </w:r>
      <w:r w:rsidR="00FF3A9F" w:rsidRPr="00065580">
        <w:rPr>
          <w:rFonts w:ascii="Arial" w:hAnsi="Arial" w:cs="Arial"/>
          <w:sz w:val="22"/>
          <w:szCs w:val="22"/>
        </w:rPr>
        <w:t xml:space="preserve"> поднетог захтева </w:t>
      </w:r>
      <w:r w:rsidR="00E00259" w:rsidRPr="00065580">
        <w:rPr>
          <w:rFonts w:ascii="Arial" w:hAnsi="Arial" w:cs="Arial"/>
          <w:sz w:val="22"/>
          <w:szCs w:val="22"/>
        </w:rPr>
        <w:t>з</w:t>
      </w:r>
      <w:r w:rsidR="00FF3A9F" w:rsidRPr="00065580">
        <w:rPr>
          <w:rFonts w:ascii="Arial" w:hAnsi="Arial" w:cs="Arial"/>
          <w:sz w:val="22"/>
          <w:szCs w:val="22"/>
        </w:rPr>
        <w:t>а учешће у програму</w:t>
      </w:r>
      <w:r w:rsidRPr="00065580">
        <w:rPr>
          <w:rFonts w:ascii="Arial" w:hAnsi="Arial" w:cs="Arial"/>
          <w:sz w:val="22"/>
          <w:szCs w:val="22"/>
        </w:rPr>
        <w:t xml:space="preserve">. </w:t>
      </w:r>
    </w:p>
    <w:p w:rsidR="00D73F65" w:rsidRPr="00065580" w:rsidRDefault="00D73F65" w:rsidP="008D5058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sz w:val="22"/>
          <w:szCs w:val="22"/>
        </w:rPr>
        <w:t>Провера поднетих захтева</w:t>
      </w:r>
    </w:p>
    <w:p w:rsidR="006743F7" w:rsidRPr="00065580" w:rsidRDefault="007D7A08" w:rsidP="006743F7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Национална служба проверава усклађеност</w:t>
      </w:r>
      <w:r w:rsidR="00014EC3" w:rsidRPr="00065580">
        <w:rPr>
          <w:rFonts w:ascii="Arial" w:hAnsi="Arial" w:cs="Arial"/>
          <w:sz w:val="22"/>
          <w:szCs w:val="22"/>
        </w:rPr>
        <w:t xml:space="preserve"> поднетог</w:t>
      </w:r>
      <w:r w:rsidRPr="00065580">
        <w:rPr>
          <w:rFonts w:ascii="Arial" w:hAnsi="Arial" w:cs="Arial"/>
          <w:sz w:val="22"/>
          <w:szCs w:val="22"/>
        </w:rPr>
        <w:t xml:space="preserve"> захтева и приложене документације са условима из Јавног позива.</w:t>
      </w:r>
      <w:r w:rsidR="00A42F99" w:rsidRPr="00065580">
        <w:rPr>
          <w:rFonts w:ascii="Arial" w:hAnsi="Arial" w:cs="Arial"/>
          <w:sz w:val="22"/>
          <w:szCs w:val="22"/>
        </w:rPr>
        <w:t xml:space="preserve"> У</w:t>
      </w:r>
      <w:r w:rsidR="006743F7" w:rsidRPr="00065580">
        <w:rPr>
          <w:rFonts w:ascii="Arial" w:hAnsi="Arial" w:cs="Arial"/>
          <w:sz w:val="22"/>
          <w:szCs w:val="22"/>
        </w:rPr>
        <w:t xml:space="preserve"> циљу </w:t>
      </w:r>
      <w:r w:rsidR="00A42F99" w:rsidRPr="00065580">
        <w:rPr>
          <w:rFonts w:ascii="Arial" w:hAnsi="Arial" w:cs="Arial"/>
          <w:sz w:val="22"/>
          <w:szCs w:val="22"/>
        </w:rPr>
        <w:t>провере</w:t>
      </w:r>
      <w:r w:rsidR="006743F7" w:rsidRPr="00065580">
        <w:rPr>
          <w:rFonts w:ascii="Arial" w:hAnsi="Arial" w:cs="Arial"/>
          <w:sz w:val="22"/>
          <w:szCs w:val="22"/>
        </w:rPr>
        <w:t xml:space="preserve"> испуњености услова из Јавног позива по поднетом захтеву</w:t>
      </w:r>
      <w:r w:rsidR="00A42F99" w:rsidRPr="00065580">
        <w:rPr>
          <w:rFonts w:ascii="Arial" w:hAnsi="Arial" w:cs="Arial"/>
          <w:sz w:val="22"/>
          <w:szCs w:val="22"/>
        </w:rPr>
        <w:t>,</w:t>
      </w:r>
      <w:r w:rsidR="006743F7" w:rsidRPr="00065580">
        <w:rPr>
          <w:rFonts w:ascii="Arial" w:hAnsi="Arial" w:cs="Arial"/>
          <w:sz w:val="22"/>
          <w:szCs w:val="22"/>
        </w:rPr>
        <w:t xml:space="preserve"> </w:t>
      </w:r>
      <w:r w:rsidR="00A42F99" w:rsidRPr="00065580">
        <w:rPr>
          <w:rFonts w:ascii="Arial" w:hAnsi="Arial" w:cs="Arial"/>
          <w:sz w:val="22"/>
          <w:szCs w:val="22"/>
        </w:rPr>
        <w:t xml:space="preserve">Национална служба задржава право да </w:t>
      </w:r>
      <w:r w:rsidR="006743F7" w:rsidRPr="00065580">
        <w:rPr>
          <w:rFonts w:ascii="Arial" w:hAnsi="Arial" w:cs="Arial"/>
          <w:sz w:val="22"/>
          <w:szCs w:val="22"/>
        </w:rPr>
        <w:t>изврши службени обилазак послодавца.</w:t>
      </w:r>
    </w:p>
    <w:p w:rsidR="00D73F65" w:rsidRPr="00065580" w:rsidRDefault="00D73F65" w:rsidP="008D5058">
      <w:pPr>
        <w:pStyle w:val="BodyTex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sz w:val="22"/>
          <w:szCs w:val="22"/>
        </w:rPr>
        <w:t>Бодовање поднети</w:t>
      </w:r>
      <w:r w:rsidR="009A06C7" w:rsidRPr="00065580">
        <w:rPr>
          <w:rFonts w:ascii="Arial" w:hAnsi="Arial" w:cs="Arial"/>
          <w:b/>
          <w:sz w:val="22"/>
          <w:szCs w:val="22"/>
        </w:rPr>
        <w:t>х</w:t>
      </w:r>
      <w:r w:rsidRPr="00065580">
        <w:rPr>
          <w:rFonts w:ascii="Arial" w:hAnsi="Arial" w:cs="Arial"/>
          <w:b/>
          <w:sz w:val="22"/>
          <w:szCs w:val="22"/>
        </w:rPr>
        <w:t xml:space="preserve"> захтева</w:t>
      </w:r>
    </w:p>
    <w:p w:rsidR="005E7DF8" w:rsidRPr="00065580" w:rsidRDefault="00D73F65" w:rsidP="00E332F1">
      <w:pPr>
        <w:pStyle w:val="BodyText"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</w:rPr>
        <w:t>При</w:t>
      </w:r>
      <w:r w:rsidR="00234E5E" w:rsidRPr="00065580">
        <w:rPr>
          <w:rFonts w:ascii="Arial" w:hAnsi="Arial" w:cs="Arial"/>
          <w:sz w:val="22"/>
          <w:szCs w:val="22"/>
        </w:rPr>
        <w:t>ликом</w:t>
      </w:r>
      <w:r w:rsidRPr="00065580">
        <w:rPr>
          <w:rFonts w:ascii="Arial" w:hAnsi="Arial" w:cs="Arial"/>
          <w:sz w:val="22"/>
          <w:szCs w:val="22"/>
        </w:rPr>
        <w:t xml:space="preserve"> </w:t>
      </w:r>
      <w:r w:rsidR="00234E5E" w:rsidRPr="00065580">
        <w:rPr>
          <w:rFonts w:ascii="Arial" w:hAnsi="Arial" w:cs="Arial"/>
          <w:sz w:val="22"/>
          <w:szCs w:val="22"/>
        </w:rPr>
        <w:t>бодовања</w:t>
      </w:r>
      <w:r w:rsidR="00405211" w:rsidRPr="00065580">
        <w:rPr>
          <w:rFonts w:ascii="Arial" w:hAnsi="Arial" w:cs="Arial"/>
          <w:sz w:val="22"/>
          <w:szCs w:val="22"/>
        </w:rPr>
        <w:t xml:space="preserve"> захтева </w:t>
      </w:r>
      <w:r w:rsidRPr="00065580">
        <w:rPr>
          <w:rFonts w:ascii="Arial" w:hAnsi="Arial" w:cs="Arial"/>
          <w:sz w:val="22"/>
          <w:szCs w:val="22"/>
        </w:rPr>
        <w:t xml:space="preserve">узимају се у обзир следећи </w:t>
      </w:r>
      <w:r w:rsidR="003428AD" w:rsidRPr="00065580">
        <w:rPr>
          <w:rFonts w:ascii="Arial" w:hAnsi="Arial" w:cs="Arial"/>
          <w:sz w:val="22"/>
          <w:szCs w:val="22"/>
        </w:rPr>
        <w:t>критеријуми</w:t>
      </w:r>
      <w:r w:rsidRPr="00065580">
        <w:rPr>
          <w:rFonts w:ascii="Arial" w:hAnsi="Arial" w:cs="Arial"/>
          <w:sz w:val="22"/>
          <w:szCs w:val="22"/>
        </w:rPr>
        <w:t xml:space="preserve">: </w:t>
      </w:r>
    </w:p>
    <w:tbl>
      <w:tblPr>
        <w:tblW w:w="9072" w:type="dxa"/>
        <w:tblInd w:w="108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2250"/>
        <w:gridCol w:w="3240"/>
        <w:gridCol w:w="1062"/>
      </w:tblGrid>
      <w:tr w:rsidR="00085FAA" w:rsidRPr="00065580" w:rsidTr="009B2BF2">
        <w:tc>
          <w:tcPr>
            <w:tcW w:w="9072" w:type="dxa"/>
            <w:gridSpan w:val="5"/>
            <w:shd w:val="clear" w:color="auto" w:fill="F2F2F2"/>
          </w:tcPr>
          <w:p w:rsidR="00085FAA" w:rsidRPr="00065580" w:rsidRDefault="00F07CD9" w:rsidP="00D61AB8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БОДОВНА ЛИСТА </w:t>
            </w:r>
          </w:p>
        </w:tc>
      </w:tr>
      <w:tr w:rsidR="00085FAA" w:rsidRPr="00065580" w:rsidTr="009B2BF2">
        <w:tc>
          <w:tcPr>
            <w:tcW w:w="450" w:type="dxa"/>
            <w:shd w:val="clear" w:color="auto" w:fill="F2F2F2"/>
          </w:tcPr>
          <w:p w:rsidR="00085FAA" w:rsidRPr="00065580" w:rsidRDefault="00467898" w:rsidP="00F6722D">
            <w:pPr>
              <w:pStyle w:val="BodyText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бр</w:t>
            </w:r>
          </w:p>
        </w:tc>
        <w:tc>
          <w:tcPr>
            <w:tcW w:w="7560" w:type="dxa"/>
            <w:gridSpan w:val="3"/>
            <w:shd w:val="clear" w:color="auto" w:fill="F2F2F2"/>
            <w:vAlign w:val="center"/>
          </w:tcPr>
          <w:p w:rsidR="00085FAA" w:rsidRPr="00065580" w:rsidRDefault="00085FAA" w:rsidP="00085FA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Критеријуми</w:t>
            </w:r>
          </w:p>
        </w:tc>
        <w:tc>
          <w:tcPr>
            <w:tcW w:w="1062" w:type="dxa"/>
            <w:shd w:val="clear" w:color="auto" w:fill="F2F2F2"/>
            <w:vAlign w:val="center"/>
          </w:tcPr>
          <w:p w:rsidR="00085FAA" w:rsidRPr="00065580" w:rsidRDefault="00085FAA" w:rsidP="00085FA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Бодови</w:t>
            </w:r>
          </w:p>
        </w:tc>
      </w:tr>
      <w:tr w:rsidR="00B34CCC" w:rsidRPr="00065580" w:rsidTr="009B2BF2">
        <w:tc>
          <w:tcPr>
            <w:tcW w:w="450" w:type="dxa"/>
            <w:vMerge w:val="restart"/>
            <w:shd w:val="clear" w:color="auto" w:fill="auto"/>
            <w:vAlign w:val="center"/>
          </w:tcPr>
          <w:p w:rsidR="00B34CCC" w:rsidRPr="00065580" w:rsidRDefault="00B34CC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B34CCC" w:rsidRPr="00065580" w:rsidRDefault="00B34CC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B34CCC" w:rsidRPr="00065580" w:rsidRDefault="00B34CCC" w:rsidP="00A20B5F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34CCC" w:rsidRPr="00065580" w:rsidRDefault="00B34CCC" w:rsidP="00403345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Кадровски капацитети 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B34CCC" w:rsidRPr="00065580" w:rsidRDefault="00B34CCC" w:rsidP="00467898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Искуство ментора у оспособљавању/ усавршавању лица</w:t>
            </w:r>
          </w:p>
          <w:p w:rsidR="00B34CCC" w:rsidRPr="00065580" w:rsidRDefault="00B34CCC" w:rsidP="00467898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(менторство)</w:t>
            </w:r>
          </w:p>
        </w:tc>
        <w:tc>
          <w:tcPr>
            <w:tcW w:w="3240" w:type="dxa"/>
            <w:shd w:val="clear" w:color="auto" w:fill="auto"/>
          </w:tcPr>
          <w:p w:rsidR="00B34CCC" w:rsidRPr="00065580" w:rsidRDefault="00B34CCC" w:rsidP="005E7DF8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Више од 73 месеца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34CCC" w:rsidRPr="00065580" w:rsidRDefault="00C77BBE" w:rsidP="005E7DF8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</w:tr>
      <w:tr w:rsidR="00B34CCC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B34CCC" w:rsidRPr="00065580" w:rsidRDefault="00B34CC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34CCC" w:rsidRPr="00065580" w:rsidRDefault="00B34CCC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34CCC" w:rsidRPr="00065580" w:rsidRDefault="00B34CCC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B34CCC" w:rsidRPr="00065580" w:rsidRDefault="00B34CCC" w:rsidP="005E7DF8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Од 37 – 72 месеца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34CCC" w:rsidRPr="00065580" w:rsidRDefault="00B34CC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C77BBE" w:rsidRPr="00065580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</w:tr>
      <w:tr w:rsidR="00B34CCC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B34CCC" w:rsidRPr="00065580" w:rsidRDefault="00B34CC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34CCC" w:rsidRPr="00065580" w:rsidRDefault="00B34CCC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34CCC" w:rsidRPr="00065580" w:rsidRDefault="00B34CCC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B34CCC" w:rsidRPr="00065580" w:rsidRDefault="00B34CCC" w:rsidP="005E7DF8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Од 12 -36 месеци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34CCC" w:rsidRPr="00065580" w:rsidRDefault="00C77BBE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</w:tr>
      <w:tr w:rsidR="00B34CCC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B34CCC" w:rsidRPr="00065580" w:rsidRDefault="00B34CC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34CCC" w:rsidRPr="00065580" w:rsidRDefault="00B34CCC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B34CCC" w:rsidRPr="00065580" w:rsidRDefault="00B34CCC" w:rsidP="00B34CCC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ментора у струци</w:t>
            </w:r>
          </w:p>
        </w:tc>
        <w:tc>
          <w:tcPr>
            <w:tcW w:w="3240" w:type="dxa"/>
            <w:shd w:val="clear" w:color="auto" w:fill="auto"/>
          </w:tcPr>
          <w:p w:rsidR="00B34CCC" w:rsidRPr="00065580" w:rsidRDefault="00B34CCC" w:rsidP="00F93816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Више од 73 месеца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34CCC" w:rsidRPr="00065580" w:rsidRDefault="00C77BBE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</w:tr>
      <w:tr w:rsidR="00B34CCC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B34CCC" w:rsidRPr="00065580" w:rsidRDefault="00B34CC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34CCC" w:rsidRPr="00065580" w:rsidRDefault="00B34CCC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34CCC" w:rsidRPr="00065580" w:rsidRDefault="00B34CCC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B34CCC" w:rsidRPr="00065580" w:rsidRDefault="00B34CCC" w:rsidP="00F93816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Од 37 – 72 месеца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34CCC" w:rsidRPr="00065580" w:rsidRDefault="00C77BBE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</w:tr>
      <w:tr w:rsidR="00B34CCC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B34CCC" w:rsidRPr="00065580" w:rsidRDefault="00B34CC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34CCC" w:rsidRPr="00065580" w:rsidRDefault="00B34CCC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34CCC" w:rsidRPr="00065580" w:rsidRDefault="00B34CCC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B34CCC" w:rsidRPr="00065580" w:rsidRDefault="00B34CCC" w:rsidP="00F93816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 </w:t>
            </w:r>
            <w:r w:rsidR="003D3644" w:rsidRPr="00065580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-36 месеци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34CCC" w:rsidRPr="00065580" w:rsidRDefault="00C77BBE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</w:tr>
      <w:tr w:rsidR="00B34CCC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B34CCC" w:rsidRPr="00065580" w:rsidRDefault="00B34CC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34CCC" w:rsidRPr="00065580" w:rsidRDefault="00B34CCC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B34CCC" w:rsidRPr="00065580" w:rsidRDefault="00B34CCC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B34CCC" w:rsidRPr="00065580" w:rsidRDefault="00B34CCC" w:rsidP="00F93816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Од 6 -12 месеци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34CCC" w:rsidRPr="00065580" w:rsidRDefault="00B34CC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</w:tr>
      <w:tr w:rsidR="00A20B5F" w:rsidRPr="00065580" w:rsidTr="009B2BF2">
        <w:tc>
          <w:tcPr>
            <w:tcW w:w="450" w:type="dxa"/>
            <w:vMerge w:val="restart"/>
            <w:shd w:val="clear" w:color="auto" w:fill="auto"/>
            <w:vAlign w:val="center"/>
          </w:tcPr>
          <w:p w:rsidR="00A20B5F" w:rsidRPr="00065580" w:rsidRDefault="003A3C0C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A20B5F" w:rsidRPr="0006558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:rsidR="00A20B5F" w:rsidRPr="00065580" w:rsidRDefault="00A20B5F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Дужина обављања делатности </w:t>
            </w:r>
          </w:p>
        </w:tc>
        <w:tc>
          <w:tcPr>
            <w:tcW w:w="3240" w:type="dxa"/>
            <w:shd w:val="clear" w:color="auto" w:fill="auto"/>
          </w:tcPr>
          <w:p w:rsidR="00A20B5F" w:rsidRPr="00065580" w:rsidRDefault="00A20B5F" w:rsidP="005E7DF8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Пословање преко </w:t>
            </w:r>
            <w:r w:rsidR="005E7DF8" w:rsidRPr="000655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6 </w:t>
            </w:r>
            <w:r w:rsidR="00694578" w:rsidRPr="00065580">
              <w:rPr>
                <w:rFonts w:ascii="Arial" w:hAnsi="Arial" w:cs="Arial"/>
                <w:sz w:val="22"/>
                <w:szCs w:val="22"/>
                <w:lang w:val="sr-Cyrl-CS"/>
              </w:rPr>
              <w:t>година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20B5F" w:rsidRPr="00065580" w:rsidRDefault="00522F9E" w:rsidP="00856BEB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</w:tr>
      <w:tr w:rsidR="00A20B5F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A20B5F" w:rsidRPr="00065580" w:rsidRDefault="00A20B5F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A20B5F" w:rsidRPr="00065580" w:rsidRDefault="00A20B5F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A20B5F" w:rsidRPr="00065580" w:rsidRDefault="00A20B5F" w:rsidP="005E7DF8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Пословање од </w:t>
            </w:r>
            <w:r w:rsidR="005E7DF8" w:rsidRPr="000655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3 </w:t>
            </w: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–</w:t>
            </w:r>
            <w:r w:rsidR="005E7DF8" w:rsidRPr="00065580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године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20B5F" w:rsidRPr="00065580" w:rsidRDefault="00522F9E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A20B5F" w:rsidRPr="00065580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</w:tr>
      <w:tr w:rsidR="00A20B5F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A20B5F" w:rsidRPr="00065580" w:rsidRDefault="00A20B5F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A20B5F" w:rsidRPr="00065580" w:rsidRDefault="00A20B5F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</w:tcPr>
          <w:p w:rsidR="00A20B5F" w:rsidRPr="00065580" w:rsidRDefault="00A20B5F" w:rsidP="005E7DF8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Пословање до </w:t>
            </w:r>
            <w:r w:rsidR="005E7DF8" w:rsidRPr="00065580">
              <w:rPr>
                <w:rFonts w:ascii="Arial" w:hAnsi="Arial" w:cs="Arial"/>
                <w:sz w:val="22"/>
                <w:szCs w:val="22"/>
                <w:lang w:val="sr-Cyrl-CS"/>
              </w:rPr>
              <w:t xml:space="preserve">3 </w:t>
            </w: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године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20B5F" w:rsidRPr="00065580" w:rsidRDefault="00522F9E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</w:tr>
      <w:tr w:rsidR="008922BA" w:rsidRPr="00065580" w:rsidTr="009B2BF2">
        <w:tc>
          <w:tcPr>
            <w:tcW w:w="450" w:type="dxa"/>
            <w:vMerge w:val="restart"/>
            <w:shd w:val="clear" w:color="auto" w:fill="auto"/>
            <w:vAlign w:val="center"/>
          </w:tcPr>
          <w:p w:rsidR="008922BA" w:rsidRPr="00065580" w:rsidRDefault="008922BA" w:rsidP="004E1A48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922BA" w:rsidRPr="00065580" w:rsidRDefault="008922BA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Претходно коришћена средства Националне слубе по програму </w:t>
            </w: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Стручна пракса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8922BA" w:rsidRPr="00065580" w:rsidRDefault="008922BA" w:rsidP="00085FAA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Проценат запослених лица  по завршетку програма Стручна праксе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922BA" w:rsidRPr="00065580" w:rsidRDefault="008922BA" w:rsidP="000963E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Више од 71% запослених лица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</w:tr>
      <w:tr w:rsidR="008922BA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922BA" w:rsidRPr="00065580" w:rsidRDefault="008922BA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922BA" w:rsidRPr="00065580" w:rsidRDefault="008922BA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922BA" w:rsidRPr="00065580" w:rsidRDefault="008922BA" w:rsidP="000963E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Запослено од  51 -70% лица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</w:tr>
      <w:tr w:rsidR="008922BA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922BA" w:rsidRPr="00065580" w:rsidRDefault="008922BA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922BA" w:rsidRPr="00065580" w:rsidRDefault="008922BA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922BA" w:rsidRPr="00065580" w:rsidRDefault="008922BA" w:rsidP="000963E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Запослено од  31-50% лица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065580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8922BA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922BA" w:rsidRPr="00065580" w:rsidRDefault="008922BA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922BA" w:rsidRPr="00065580" w:rsidRDefault="008922BA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922BA" w:rsidRPr="00065580" w:rsidRDefault="008922BA" w:rsidP="000963E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Запослено од   11-30% лица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</w:tr>
      <w:tr w:rsidR="008922BA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922BA" w:rsidRPr="00065580" w:rsidRDefault="008922BA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922BA" w:rsidRPr="00065580" w:rsidRDefault="008922BA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922BA" w:rsidRPr="00065580" w:rsidRDefault="008922BA" w:rsidP="000963E5">
            <w:pPr>
              <w:rPr>
                <w:rFonts w:ascii="Arial" w:hAnsi="Arial" w:cs="Arial"/>
                <w:sz w:val="22"/>
                <w:szCs w:val="22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Запослено до 10% лица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065580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8922BA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922BA" w:rsidRPr="00065580" w:rsidRDefault="008922BA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922BA" w:rsidRPr="00065580" w:rsidRDefault="008922BA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8922BA" w:rsidRPr="00065580" w:rsidRDefault="008922BA" w:rsidP="000963E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Није било запослених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</w:tr>
      <w:tr w:rsidR="008922BA" w:rsidRPr="00065580" w:rsidTr="002E61CA">
        <w:tc>
          <w:tcPr>
            <w:tcW w:w="450" w:type="dxa"/>
            <w:vMerge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8922BA" w:rsidRPr="00065580" w:rsidRDefault="008922BA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922BA" w:rsidRPr="00065580" w:rsidRDefault="008922BA" w:rsidP="002E61C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Послодавац раније није користио финансијска средства или уговорна обавеза послодавца још траје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922BA" w:rsidRPr="00065580" w:rsidRDefault="0009686A" w:rsidP="002E61CA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</w:rPr>
              <w:t>Д</w:t>
            </w:r>
            <w:r w:rsidR="008922BA" w:rsidRPr="00065580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922BA" w:rsidRPr="00065580" w:rsidRDefault="008922BA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D03F26" w:rsidRPr="00065580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CD52BB" w:rsidRPr="00065580" w:rsidTr="009B2BF2">
        <w:trPr>
          <w:trHeight w:val="787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CD52BB" w:rsidRPr="00065580" w:rsidRDefault="00CD52BB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CD52BB" w:rsidRPr="00065580" w:rsidRDefault="00CD52BB" w:rsidP="00694578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Структура </w:t>
            </w:r>
            <w:r w:rsidR="00694578" w:rsidRPr="000655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94578" w:rsidRPr="00065580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ица</w:t>
            </w:r>
            <w:r w:rsidR="00694578" w:rsidRPr="000655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CD52BB" w:rsidRPr="00065580" w:rsidRDefault="00AC4CE3" w:rsidP="00AC4CE3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образовања лица која ће се усавршавати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D52BB" w:rsidRPr="00065580" w:rsidRDefault="0009686A" w:rsidP="000963E5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Л</w:t>
            </w:r>
            <w:r w:rsidR="00AC4CE3" w:rsidRPr="00065580">
              <w:rPr>
                <w:rFonts w:ascii="Arial" w:hAnsi="Arial" w:cs="Arial"/>
                <w:sz w:val="22"/>
                <w:szCs w:val="22"/>
                <w:lang w:val="sr-Cyrl-CS"/>
              </w:rPr>
              <w:t>ица са средњим образовањем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D52BB" w:rsidRPr="00065580" w:rsidRDefault="005E7DF8" w:rsidP="005E7DF8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</w:tr>
      <w:tr w:rsidR="00CD52BB" w:rsidRPr="00065580" w:rsidTr="009B2BF2">
        <w:tc>
          <w:tcPr>
            <w:tcW w:w="450" w:type="dxa"/>
            <w:vMerge/>
            <w:shd w:val="clear" w:color="auto" w:fill="auto"/>
            <w:vAlign w:val="center"/>
          </w:tcPr>
          <w:p w:rsidR="00CD52BB" w:rsidRPr="00065580" w:rsidRDefault="00CD52BB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CD52BB" w:rsidRPr="00065580" w:rsidRDefault="00CD52BB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D52BB" w:rsidRPr="00065580" w:rsidRDefault="00CD52BB" w:rsidP="00F6722D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CD52BB" w:rsidRPr="00065580" w:rsidRDefault="0009686A" w:rsidP="00AC4CE3">
            <w:pPr>
              <w:pStyle w:val="BodyText"/>
              <w:spacing w:before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sz w:val="22"/>
                <w:szCs w:val="22"/>
                <w:lang w:val="sr-Cyrl-CS"/>
              </w:rPr>
              <w:t>Л</w:t>
            </w:r>
            <w:r w:rsidR="00AC4CE3" w:rsidRPr="00065580">
              <w:rPr>
                <w:rFonts w:ascii="Arial" w:hAnsi="Arial" w:cs="Arial"/>
                <w:sz w:val="22"/>
                <w:szCs w:val="22"/>
                <w:lang w:val="sr-Cyrl-CS"/>
              </w:rPr>
              <w:t>ица са вишим и високим образовањем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D52BB" w:rsidRPr="00065580" w:rsidRDefault="00DE6FF1" w:rsidP="00F6722D">
            <w:pPr>
              <w:pStyle w:val="BodyTex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58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20B5F" w:rsidRPr="00065580" w:rsidTr="009B2BF2">
        <w:tc>
          <w:tcPr>
            <w:tcW w:w="8010" w:type="dxa"/>
            <w:gridSpan w:val="4"/>
            <w:shd w:val="clear" w:color="auto" w:fill="F2F2F2"/>
            <w:vAlign w:val="center"/>
          </w:tcPr>
          <w:p w:rsidR="00A20B5F" w:rsidRPr="00065580" w:rsidRDefault="00BE0792" w:rsidP="00452013">
            <w:pPr>
              <w:pStyle w:val="BodyText"/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МАКСИМАЛАН БРОЈ БОДОВА</w:t>
            </w:r>
          </w:p>
        </w:tc>
        <w:tc>
          <w:tcPr>
            <w:tcW w:w="1062" w:type="dxa"/>
            <w:shd w:val="clear" w:color="auto" w:fill="F2F2F2"/>
            <w:vAlign w:val="center"/>
          </w:tcPr>
          <w:p w:rsidR="00A20B5F" w:rsidRPr="00065580" w:rsidRDefault="00A20B5F" w:rsidP="00F6722D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6558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</w:t>
            </w:r>
          </w:p>
        </w:tc>
      </w:tr>
    </w:tbl>
    <w:p w:rsidR="00D34E7E" w:rsidRPr="00065580" w:rsidRDefault="001A0BA5" w:rsidP="00D34E7E">
      <w:pPr>
        <w:spacing w:before="60" w:after="60"/>
        <w:jc w:val="both"/>
        <w:rPr>
          <w:rFonts w:ascii="Arial" w:hAnsi="Arial" w:cs="Arial"/>
          <w:sz w:val="22"/>
          <w:szCs w:val="22"/>
          <w:lang w:val="sr-Cyrl-CS"/>
        </w:rPr>
      </w:pPr>
      <w:r w:rsidRPr="00065580">
        <w:rPr>
          <w:rFonts w:ascii="Arial" w:hAnsi="Arial" w:cs="Arial"/>
          <w:sz w:val="22"/>
          <w:szCs w:val="22"/>
        </w:rPr>
        <w:t>Критеријум „Претходно коришћена средства Националне службе по програму стручне праксе“ односи се на програм стручне праксе спроведен у организацији Националне службе</w:t>
      </w:r>
      <w:r w:rsidR="005041F7" w:rsidRPr="00065580">
        <w:rPr>
          <w:rFonts w:ascii="Arial" w:hAnsi="Arial" w:cs="Arial"/>
          <w:sz w:val="22"/>
          <w:szCs w:val="22"/>
        </w:rPr>
        <w:t xml:space="preserve"> по Јавним позивима из  2011</w:t>
      </w:r>
      <w:r w:rsidR="00A10BB6" w:rsidRPr="00065580">
        <w:rPr>
          <w:rFonts w:ascii="Arial" w:hAnsi="Arial" w:cs="Arial"/>
          <w:sz w:val="22"/>
          <w:szCs w:val="22"/>
        </w:rPr>
        <w:t>.,2012. и</w:t>
      </w:r>
      <w:r w:rsidR="007975B7" w:rsidRPr="00065580">
        <w:rPr>
          <w:rFonts w:ascii="Arial" w:hAnsi="Arial" w:cs="Arial"/>
          <w:sz w:val="22"/>
          <w:szCs w:val="22"/>
        </w:rPr>
        <w:t xml:space="preserve"> </w:t>
      </w:r>
      <w:r w:rsidRPr="00065580">
        <w:rPr>
          <w:rFonts w:ascii="Arial" w:hAnsi="Arial" w:cs="Arial"/>
          <w:sz w:val="22"/>
          <w:szCs w:val="22"/>
        </w:rPr>
        <w:t xml:space="preserve">2013. </w:t>
      </w:r>
      <w:r w:rsidR="003A3C0C" w:rsidRPr="00065580">
        <w:rPr>
          <w:rFonts w:ascii="Arial" w:hAnsi="Arial" w:cs="Arial"/>
          <w:sz w:val="22"/>
          <w:szCs w:val="22"/>
        </w:rPr>
        <w:t>г</w:t>
      </w:r>
      <w:r w:rsidRPr="00065580">
        <w:rPr>
          <w:rFonts w:ascii="Arial" w:hAnsi="Arial" w:cs="Arial"/>
          <w:sz w:val="22"/>
          <w:szCs w:val="22"/>
        </w:rPr>
        <w:t>одине</w:t>
      </w:r>
      <w:r w:rsidR="003A3C0C" w:rsidRPr="00065580">
        <w:rPr>
          <w:rFonts w:ascii="Arial" w:hAnsi="Arial" w:cs="Arial"/>
          <w:sz w:val="22"/>
          <w:szCs w:val="22"/>
        </w:rPr>
        <w:t>.</w:t>
      </w:r>
      <w:r w:rsidRPr="00065580">
        <w:rPr>
          <w:rFonts w:ascii="Arial" w:hAnsi="Arial" w:cs="Arial"/>
          <w:sz w:val="22"/>
          <w:szCs w:val="22"/>
        </w:rPr>
        <w:t xml:space="preserve"> </w:t>
      </w:r>
    </w:p>
    <w:p w:rsidR="001A0BA5" w:rsidRPr="00065580" w:rsidRDefault="00F16D14" w:rsidP="008D5058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Критеријум</w:t>
      </w:r>
      <w:r w:rsidRPr="00065580">
        <w:rPr>
          <w:rFonts w:ascii="Arial" w:hAnsi="Arial" w:cs="Arial"/>
          <w:b/>
          <w:sz w:val="22"/>
          <w:szCs w:val="22"/>
        </w:rPr>
        <w:t xml:space="preserve"> </w:t>
      </w:r>
      <w:r w:rsidR="00083128" w:rsidRPr="00065580">
        <w:rPr>
          <w:rFonts w:ascii="Arial" w:hAnsi="Arial" w:cs="Arial"/>
          <w:b/>
          <w:sz w:val="22"/>
          <w:szCs w:val="22"/>
        </w:rPr>
        <w:t>„</w:t>
      </w:r>
      <w:r w:rsidR="00083128" w:rsidRPr="00065580">
        <w:rPr>
          <w:rFonts w:ascii="Arial" w:hAnsi="Arial" w:cs="Arial"/>
          <w:sz w:val="22"/>
          <w:szCs w:val="22"/>
        </w:rPr>
        <w:t xml:space="preserve">Проценат запослених лица по завршетку програма стручне праксе“  подразумева однос броја лица која су у периоду од 6 месеци након завршетка програма засновала радни однос код истог или другог послодавца и броја лица која су била укључена у програм код подносиоца захтева. Наведене податке Национална служба ће </w:t>
      </w:r>
      <w:r w:rsidR="00737856" w:rsidRPr="00065580">
        <w:rPr>
          <w:rFonts w:ascii="Arial" w:hAnsi="Arial" w:cs="Arial"/>
          <w:sz w:val="22"/>
          <w:szCs w:val="22"/>
        </w:rPr>
        <w:t>утврдити на основу података</w:t>
      </w:r>
      <w:r w:rsidR="00083128" w:rsidRPr="00065580">
        <w:rPr>
          <w:rFonts w:ascii="Arial" w:hAnsi="Arial" w:cs="Arial"/>
          <w:sz w:val="22"/>
          <w:szCs w:val="22"/>
        </w:rPr>
        <w:t xml:space="preserve"> из ЈИС Националне службе.</w:t>
      </w:r>
      <w:r w:rsidRPr="00065580">
        <w:rPr>
          <w:rFonts w:ascii="Arial" w:hAnsi="Arial" w:cs="Arial"/>
          <w:sz w:val="22"/>
          <w:szCs w:val="22"/>
        </w:rPr>
        <w:t xml:space="preserve"> </w:t>
      </w:r>
    </w:p>
    <w:p w:rsidR="00DA7449" w:rsidRPr="00065580" w:rsidRDefault="00DA7449" w:rsidP="00DA7449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  <w:lang w:val="sr-Cyrl-CS"/>
        </w:rPr>
        <w:t xml:space="preserve">Уколико више послодаваца оствари исти број бодова применом наведених критеријума, предност ће се дати послодавцу који је остварио већи број бодова код критеријума </w:t>
      </w:r>
      <w:r w:rsidR="005D3FCE" w:rsidRPr="00065580">
        <w:rPr>
          <w:rFonts w:ascii="Arial" w:hAnsi="Arial" w:cs="Arial"/>
          <w:sz w:val="22"/>
          <w:szCs w:val="22"/>
          <w:lang w:val="sr-Cyrl-CS"/>
        </w:rPr>
        <w:t xml:space="preserve">„Претходно коришћена средства Националне службе по програму </w:t>
      </w:r>
      <w:r w:rsidR="005D3FCE" w:rsidRPr="00065580">
        <w:rPr>
          <w:rFonts w:ascii="Arial" w:hAnsi="Arial" w:cs="Arial"/>
          <w:sz w:val="22"/>
          <w:szCs w:val="22"/>
        </w:rPr>
        <w:t>Стручна пракса</w:t>
      </w:r>
      <w:r w:rsidR="005D3FCE" w:rsidRPr="00065580">
        <w:rPr>
          <w:rFonts w:ascii="Arial" w:hAnsi="Arial" w:cs="Arial"/>
          <w:sz w:val="22"/>
          <w:szCs w:val="22"/>
          <w:lang w:val="sr-Cyrl-CS"/>
        </w:rPr>
        <w:t xml:space="preserve">“, затим </w:t>
      </w:r>
      <w:r w:rsidRPr="00065580">
        <w:rPr>
          <w:rFonts w:ascii="Arial" w:hAnsi="Arial" w:cs="Arial"/>
          <w:sz w:val="22"/>
          <w:szCs w:val="22"/>
          <w:lang w:val="sr-Cyrl-CS"/>
        </w:rPr>
        <w:t>„Кадровски капацитети“, затим „Структура лица“</w:t>
      </w:r>
      <w:r w:rsidR="00321CBE" w:rsidRPr="00065580">
        <w:rPr>
          <w:rFonts w:ascii="Arial" w:hAnsi="Arial" w:cs="Arial"/>
          <w:sz w:val="22"/>
          <w:szCs w:val="22"/>
        </w:rPr>
        <w:t>,</w:t>
      </w:r>
      <w:r w:rsidRPr="0006558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D3FCE" w:rsidRPr="00065580">
        <w:rPr>
          <w:rFonts w:ascii="Arial" w:hAnsi="Arial" w:cs="Arial"/>
          <w:sz w:val="22"/>
          <w:szCs w:val="22"/>
          <w:lang w:val="sr-Cyrl-CS"/>
        </w:rPr>
        <w:t xml:space="preserve">и на крају критеријум </w:t>
      </w:r>
      <w:r w:rsidR="00321CBE" w:rsidRPr="00065580">
        <w:rPr>
          <w:rFonts w:ascii="Arial" w:hAnsi="Arial" w:cs="Arial"/>
          <w:sz w:val="22"/>
          <w:szCs w:val="22"/>
          <w:lang w:val="sr-Cyrl-CS"/>
        </w:rPr>
        <w:t>„Дужина обављања делатности“</w:t>
      </w:r>
      <w:r w:rsidR="005D3FCE" w:rsidRPr="00065580">
        <w:rPr>
          <w:rFonts w:ascii="Arial" w:hAnsi="Arial" w:cs="Arial"/>
          <w:sz w:val="22"/>
          <w:szCs w:val="22"/>
          <w:lang w:val="sr-Cyrl-CS"/>
        </w:rPr>
        <w:t>.</w:t>
      </w:r>
      <w:r w:rsidR="00321CBE" w:rsidRPr="00065580">
        <w:rPr>
          <w:rFonts w:ascii="Arial" w:hAnsi="Arial" w:cs="Arial"/>
          <w:sz w:val="22"/>
          <w:szCs w:val="22"/>
        </w:rPr>
        <w:t xml:space="preserve"> </w:t>
      </w:r>
    </w:p>
    <w:p w:rsidR="0020735C" w:rsidRPr="00065580" w:rsidRDefault="0020735C" w:rsidP="002073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65580">
        <w:rPr>
          <w:rFonts w:ascii="Arial" w:hAnsi="Arial" w:cs="Arial"/>
          <w:b/>
          <w:bCs/>
          <w:sz w:val="22"/>
          <w:szCs w:val="22"/>
        </w:rPr>
        <w:t>Доношење  одлуке</w:t>
      </w:r>
    </w:p>
    <w:p w:rsidR="0020735C" w:rsidRPr="00065580" w:rsidRDefault="0020735C" w:rsidP="002073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0735C" w:rsidRPr="00065580" w:rsidRDefault="0020735C" w:rsidP="002073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65580">
        <w:rPr>
          <w:rFonts w:ascii="Arial" w:hAnsi="Arial" w:cs="Arial"/>
          <w:bCs/>
          <w:sz w:val="22"/>
          <w:szCs w:val="22"/>
        </w:rPr>
        <w:t>Одлука о одобравању средстава за реализација програма стручна пракса у циљу стицања додатних знања и вештина, доноси се на основу бодовне листе а након провере испуњености услова из Јавног конкурса, и бодовања поднетих захтева са приложеном документацијом, од стране Националне службе у року од 20 дана од дана истека рока за подношење захтева.</w:t>
      </w:r>
    </w:p>
    <w:p w:rsidR="00014D10" w:rsidRPr="00065580" w:rsidRDefault="00014D10" w:rsidP="00014D10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Одлуку о спровођењу програма стручне праксе којом се укључује до 49 незапослених, доноси директор надлежне филијале Националне службе, по овлашћењу директора Националне службе.</w:t>
      </w:r>
    </w:p>
    <w:p w:rsidR="00014D10" w:rsidRPr="00065580" w:rsidRDefault="00014D10" w:rsidP="00014D10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Одлуку о спровођењу програма стручне праксе којом се укључује 50 и више незапослених, доноси директор Националне службе уз претходну сагласност Управног одбора.   </w:t>
      </w:r>
    </w:p>
    <w:p w:rsidR="0020735C" w:rsidRPr="00065580" w:rsidRDefault="0020735C" w:rsidP="0020735C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Национална служба задржава право да приликом одлучивања по поднетом захтеву изврши корекцију броја лица, у складу са одобреним средствима по Споразуму</w:t>
      </w:r>
      <w:r w:rsidRPr="00065580">
        <w:rPr>
          <w:rFonts w:ascii="Arial" w:hAnsi="Arial" w:cs="Arial"/>
          <w:sz w:val="22"/>
          <w:szCs w:val="22"/>
          <w:lang w:val="sr-Latn-CS"/>
        </w:rPr>
        <w:t>.</w:t>
      </w:r>
    </w:p>
    <w:p w:rsidR="0020735C" w:rsidRPr="00065580" w:rsidRDefault="0020735C" w:rsidP="0020735C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Списак послодаваца којима је одобрена реализација  програма Стручне праксе за ЛАПЗ Дољевац 2015 објављује се на огласној табли надлежне филијале Националне службе.                                         </w:t>
      </w:r>
    </w:p>
    <w:p w:rsidR="003905E5" w:rsidRPr="00065580" w:rsidRDefault="00EC3EE7" w:rsidP="002441A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sz w:val="22"/>
          <w:szCs w:val="22"/>
        </w:rPr>
        <w:lastRenderedPageBreak/>
        <w:t xml:space="preserve">V </w:t>
      </w:r>
      <w:r w:rsidR="003905E5" w:rsidRPr="00065580">
        <w:rPr>
          <w:rFonts w:ascii="Arial" w:hAnsi="Arial" w:cs="Arial"/>
          <w:b/>
          <w:sz w:val="22"/>
          <w:szCs w:val="22"/>
        </w:rPr>
        <w:t>ЗАКЉУЧИВАЊЕ УГОВОРА</w:t>
      </w:r>
      <w:r w:rsidR="00EA30C6" w:rsidRPr="00065580">
        <w:rPr>
          <w:rFonts w:ascii="Arial" w:hAnsi="Arial" w:cs="Arial"/>
          <w:b/>
          <w:sz w:val="22"/>
          <w:szCs w:val="22"/>
        </w:rPr>
        <w:t xml:space="preserve"> </w:t>
      </w:r>
    </w:p>
    <w:p w:rsidR="00055CB8" w:rsidRPr="00065580" w:rsidRDefault="00055CB8" w:rsidP="00055CB8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Национална служба и послодавац у року до 30 дана од дана доношења одлуке о спровођењу програма стручне праксе закључују уговор, којим уређују међусобна права и обавезе. </w:t>
      </w:r>
    </w:p>
    <w:p w:rsidR="00055CB8" w:rsidRPr="00065580" w:rsidRDefault="00055CB8" w:rsidP="00055CB8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У циљу закључивања уговора, послодавац је у обавези да Националној служби достави потписан уговор о стручном </w:t>
      </w:r>
      <w:r w:rsidR="00054979" w:rsidRPr="00065580">
        <w:rPr>
          <w:rFonts w:ascii="Arial" w:hAnsi="Arial" w:cs="Arial"/>
          <w:sz w:val="22"/>
          <w:szCs w:val="22"/>
        </w:rPr>
        <w:t>усавршавању</w:t>
      </w:r>
      <w:r w:rsidRPr="00065580">
        <w:rPr>
          <w:rFonts w:ascii="Arial" w:hAnsi="Arial" w:cs="Arial"/>
          <w:sz w:val="22"/>
          <w:szCs w:val="22"/>
        </w:rPr>
        <w:t xml:space="preserve"> са незапосленим на стручној пракси.</w:t>
      </w:r>
    </w:p>
    <w:p w:rsidR="00055CB8" w:rsidRPr="00065580" w:rsidRDefault="00055CB8" w:rsidP="00055CB8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Након закључивања уговора са послодавцем, Национална служба и лице на стручној пракси закључују уговор којим се регулишу међусобна права и обавезе.</w:t>
      </w:r>
    </w:p>
    <w:p w:rsidR="00055CB8" w:rsidRPr="00065580" w:rsidRDefault="00055CB8" w:rsidP="00055CB8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Датум почетка спровођења програма стручне праксе мора бити после датума доношења одлуке о спровођењу програма стручне праксе. </w:t>
      </w:r>
    </w:p>
    <w:p w:rsidR="002D1D7C" w:rsidRPr="00065580" w:rsidRDefault="002D1D7C" w:rsidP="00977539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sz w:val="22"/>
          <w:szCs w:val="22"/>
        </w:rPr>
        <w:t>V</w:t>
      </w:r>
      <w:r w:rsidR="00055CB8" w:rsidRPr="00065580">
        <w:rPr>
          <w:rFonts w:ascii="Arial" w:hAnsi="Arial" w:cs="Arial"/>
          <w:b/>
          <w:sz w:val="22"/>
          <w:szCs w:val="22"/>
        </w:rPr>
        <w:t>I</w:t>
      </w:r>
      <w:r w:rsidR="003F3A13" w:rsidRPr="00065580">
        <w:rPr>
          <w:rFonts w:ascii="Arial" w:hAnsi="Arial" w:cs="Arial"/>
          <w:b/>
          <w:sz w:val="22"/>
          <w:szCs w:val="22"/>
        </w:rPr>
        <w:t xml:space="preserve"> ОБАВЕЗЕ </w:t>
      </w:r>
      <w:r w:rsidR="00D73F65" w:rsidRPr="00065580">
        <w:rPr>
          <w:rFonts w:ascii="Arial" w:hAnsi="Arial" w:cs="Arial"/>
          <w:b/>
          <w:sz w:val="22"/>
          <w:szCs w:val="22"/>
        </w:rPr>
        <w:t xml:space="preserve">ИЗ УГОВОРА </w:t>
      </w:r>
    </w:p>
    <w:p w:rsidR="00055CB8" w:rsidRPr="00065580" w:rsidRDefault="00055CB8" w:rsidP="00055CB8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Послодавац је у обавези да:</w:t>
      </w:r>
    </w:p>
    <w:p w:rsidR="00057A4B" w:rsidRPr="00065580" w:rsidRDefault="00AA3FA1" w:rsidP="0017033A">
      <w:pPr>
        <w:pStyle w:val="BodyText"/>
        <w:numPr>
          <w:ilvl w:val="1"/>
          <w:numId w:val="23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незапосленом омогући стицање одговарајућих</w:t>
      </w:r>
      <w:r w:rsidR="003A3C0C" w:rsidRPr="00065580">
        <w:rPr>
          <w:rFonts w:ascii="Arial" w:hAnsi="Arial" w:cs="Arial"/>
          <w:sz w:val="22"/>
          <w:szCs w:val="22"/>
        </w:rPr>
        <w:t xml:space="preserve"> посебних</w:t>
      </w:r>
      <w:r w:rsidRPr="00065580">
        <w:rPr>
          <w:rFonts w:ascii="Arial" w:hAnsi="Arial" w:cs="Arial"/>
          <w:sz w:val="22"/>
          <w:szCs w:val="22"/>
        </w:rPr>
        <w:t xml:space="preserve"> практичних знања и вештина</w:t>
      </w:r>
      <w:r w:rsidR="00A96E9F" w:rsidRPr="00065580">
        <w:rPr>
          <w:rFonts w:ascii="Arial" w:hAnsi="Arial" w:cs="Arial"/>
          <w:sz w:val="22"/>
          <w:szCs w:val="22"/>
        </w:rPr>
        <w:t xml:space="preserve"> у складу са програмом усавршавања</w:t>
      </w:r>
      <w:r w:rsidR="00057A4B" w:rsidRPr="00065580">
        <w:rPr>
          <w:rFonts w:ascii="Arial" w:hAnsi="Arial" w:cs="Arial"/>
          <w:sz w:val="22"/>
          <w:szCs w:val="22"/>
        </w:rPr>
        <w:t xml:space="preserve">; </w:t>
      </w:r>
    </w:p>
    <w:p w:rsidR="00055CB8" w:rsidRPr="00065580" w:rsidRDefault="00055CB8" w:rsidP="0017033A">
      <w:pPr>
        <w:pStyle w:val="BodyText"/>
        <w:numPr>
          <w:ilvl w:val="1"/>
          <w:numId w:val="23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доставља Националној служби извештаје о </w:t>
      </w:r>
      <w:r w:rsidR="004E0AB0" w:rsidRPr="00065580">
        <w:rPr>
          <w:rFonts w:ascii="Arial" w:hAnsi="Arial" w:cs="Arial"/>
          <w:sz w:val="22"/>
          <w:szCs w:val="22"/>
        </w:rPr>
        <w:t xml:space="preserve">присутности </w:t>
      </w:r>
      <w:r w:rsidR="005E7DF8" w:rsidRPr="00065580">
        <w:rPr>
          <w:rFonts w:ascii="Arial" w:hAnsi="Arial" w:cs="Arial"/>
          <w:sz w:val="22"/>
          <w:szCs w:val="22"/>
        </w:rPr>
        <w:t xml:space="preserve">незапосленог </w:t>
      </w:r>
      <w:r w:rsidR="004E0AB0" w:rsidRPr="00065580">
        <w:rPr>
          <w:rFonts w:ascii="Arial" w:hAnsi="Arial" w:cs="Arial"/>
          <w:sz w:val="22"/>
          <w:szCs w:val="22"/>
        </w:rPr>
        <w:t>на стручној пракси</w:t>
      </w:r>
      <w:r w:rsidRPr="00065580">
        <w:rPr>
          <w:rFonts w:ascii="Arial" w:hAnsi="Arial" w:cs="Arial"/>
          <w:sz w:val="22"/>
          <w:szCs w:val="22"/>
        </w:rPr>
        <w:t>, у складу са уговором;</w:t>
      </w:r>
    </w:p>
    <w:p w:rsidR="004E0AB0" w:rsidRPr="00065580" w:rsidRDefault="004E0AB0" w:rsidP="0017033A">
      <w:pPr>
        <w:pStyle w:val="BodyText"/>
        <w:numPr>
          <w:ilvl w:val="1"/>
          <w:numId w:val="23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достави Национално</w:t>
      </w:r>
      <w:r w:rsidR="00AA3FA1" w:rsidRPr="00065580">
        <w:rPr>
          <w:rFonts w:ascii="Arial" w:hAnsi="Arial" w:cs="Arial"/>
          <w:sz w:val="22"/>
          <w:szCs w:val="22"/>
        </w:rPr>
        <w:t>ј служби И</w:t>
      </w:r>
      <w:r w:rsidRPr="00065580">
        <w:rPr>
          <w:rFonts w:ascii="Arial" w:hAnsi="Arial" w:cs="Arial"/>
          <w:sz w:val="22"/>
          <w:szCs w:val="22"/>
        </w:rPr>
        <w:t>звештај о обављеној стручној пракси, у складу са уговором;</w:t>
      </w:r>
    </w:p>
    <w:p w:rsidR="00055CB8" w:rsidRPr="00065580" w:rsidRDefault="00055CB8" w:rsidP="0017033A">
      <w:pPr>
        <w:pStyle w:val="BodyText"/>
        <w:numPr>
          <w:ilvl w:val="1"/>
          <w:numId w:val="23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омогући Националној служби контролу реализације уговорних обавеза и</w:t>
      </w:r>
    </w:p>
    <w:p w:rsidR="00055CB8" w:rsidRPr="00065580" w:rsidRDefault="00055CB8" w:rsidP="0017033A">
      <w:pPr>
        <w:pStyle w:val="BodyText"/>
        <w:numPr>
          <w:ilvl w:val="1"/>
          <w:numId w:val="23"/>
        </w:numPr>
        <w:spacing w:before="120"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обавести Националну службу о свим променама које су од значаја за реализацију уговора у року од 8 дана од дана настанка промене.</w:t>
      </w:r>
    </w:p>
    <w:p w:rsidR="00C70B9F" w:rsidRPr="00065580" w:rsidRDefault="007B7AF2" w:rsidP="00C70B9F">
      <w:pPr>
        <w:pStyle w:val="BodyTex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055CB8" w:rsidRPr="00065580">
        <w:rPr>
          <w:rFonts w:ascii="Arial" w:hAnsi="Arial" w:cs="Arial"/>
          <w:sz w:val="22"/>
          <w:szCs w:val="22"/>
        </w:rPr>
        <w:t xml:space="preserve">У случају прекида стручног </w:t>
      </w:r>
      <w:r w:rsidR="003A3C0C" w:rsidRPr="00065580">
        <w:rPr>
          <w:rFonts w:ascii="Arial" w:hAnsi="Arial" w:cs="Arial"/>
          <w:sz w:val="22"/>
          <w:szCs w:val="22"/>
        </w:rPr>
        <w:t>усавршавања</w:t>
      </w:r>
      <w:r w:rsidR="00055CB8" w:rsidRPr="00065580">
        <w:rPr>
          <w:rFonts w:ascii="Arial" w:hAnsi="Arial" w:cs="Arial"/>
          <w:sz w:val="22"/>
          <w:szCs w:val="22"/>
        </w:rPr>
        <w:t xml:space="preserve"> </w:t>
      </w:r>
      <w:r w:rsidR="005E7DF8" w:rsidRPr="00065580">
        <w:rPr>
          <w:rFonts w:ascii="Arial" w:hAnsi="Arial" w:cs="Arial"/>
          <w:sz w:val="22"/>
          <w:szCs w:val="22"/>
        </w:rPr>
        <w:t>незапосленог</w:t>
      </w:r>
      <w:r w:rsidR="00057A4B" w:rsidRPr="00065580">
        <w:rPr>
          <w:rFonts w:ascii="Arial" w:hAnsi="Arial" w:cs="Arial"/>
          <w:sz w:val="22"/>
          <w:szCs w:val="22"/>
        </w:rPr>
        <w:t>,</w:t>
      </w:r>
      <w:r w:rsidR="00055CB8" w:rsidRPr="00065580">
        <w:rPr>
          <w:rFonts w:ascii="Arial" w:hAnsi="Arial" w:cs="Arial"/>
          <w:sz w:val="22"/>
          <w:szCs w:val="22"/>
        </w:rPr>
        <w:t xml:space="preserve"> послодавац може да </w:t>
      </w:r>
      <w:r w:rsidR="00057A4B" w:rsidRPr="00065580">
        <w:rPr>
          <w:rFonts w:ascii="Arial" w:hAnsi="Arial" w:cs="Arial"/>
          <w:sz w:val="22"/>
          <w:szCs w:val="22"/>
        </w:rPr>
        <w:t xml:space="preserve">у року од 30 дана од дана прекида стручног </w:t>
      </w:r>
      <w:r w:rsidR="003A3C0C" w:rsidRPr="00065580">
        <w:rPr>
          <w:rFonts w:ascii="Arial" w:hAnsi="Arial" w:cs="Arial"/>
          <w:sz w:val="22"/>
          <w:szCs w:val="22"/>
        </w:rPr>
        <w:t>усавршавања</w:t>
      </w:r>
      <w:r w:rsidR="00057A4B" w:rsidRPr="00065580">
        <w:rPr>
          <w:rFonts w:ascii="Arial" w:hAnsi="Arial" w:cs="Arial"/>
          <w:sz w:val="22"/>
          <w:szCs w:val="22"/>
        </w:rPr>
        <w:t>, изврши замену са другим незапосленим</w:t>
      </w:r>
      <w:r w:rsidR="005D7CD3" w:rsidRPr="00065580">
        <w:rPr>
          <w:rFonts w:ascii="Arial" w:hAnsi="Arial" w:cs="Arial"/>
          <w:sz w:val="22"/>
          <w:szCs w:val="22"/>
        </w:rPr>
        <w:t xml:space="preserve"> </w:t>
      </w:r>
      <w:r w:rsidR="00C70B9F" w:rsidRPr="00065580">
        <w:rPr>
          <w:rFonts w:ascii="Arial" w:hAnsi="Arial" w:cs="Arial"/>
          <w:sz w:val="22"/>
          <w:szCs w:val="22"/>
        </w:rPr>
        <w:t>који испуњава потребне услове, за преостало време дефинисано уговором увећаним за период спроведене замене.</w:t>
      </w:r>
    </w:p>
    <w:p w:rsidR="002D1D7C" w:rsidRPr="00065580" w:rsidRDefault="009A65CB" w:rsidP="009A65CB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65580">
        <w:rPr>
          <w:rFonts w:ascii="Arial" w:hAnsi="Arial" w:cs="Arial"/>
          <w:b/>
          <w:bCs/>
          <w:sz w:val="22"/>
          <w:szCs w:val="22"/>
        </w:rPr>
        <w:t>VII</w:t>
      </w:r>
      <w:r w:rsidR="00F06E8E" w:rsidRPr="00065580">
        <w:rPr>
          <w:rFonts w:ascii="Arial" w:hAnsi="Arial" w:cs="Arial"/>
          <w:b/>
          <w:sz w:val="22"/>
          <w:szCs w:val="22"/>
        </w:rPr>
        <w:t xml:space="preserve"> ОСТАЛЕ ИНФОРМАЦИЈ</w:t>
      </w:r>
      <w:r w:rsidR="00563EFD" w:rsidRPr="00065580">
        <w:rPr>
          <w:rFonts w:ascii="Arial" w:hAnsi="Arial" w:cs="Arial"/>
          <w:b/>
          <w:sz w:val="22"/>
          <w:szCs w:val="22"/>
        </w:rPr>
        <w:t>Е</w:t>
      </w:r>
    </w:p>
    <w:p w:rsidR="0020735C" w:rsidRPr="00065580" w:rsidRDefault="0020735C" w:rsidP="002073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Информације о програму могу се добити у Испостави Дољевац или преко Позивног центра Националне службе, телефон: 0800-300-301 или на сајту </w:t>
      </w:r>
      <w:hyperlink r:id="rId10" w:history="1">
        <w:r w:rsidRPr="00065580">
          <w:rPr>
            <w:rStyle w:val="Hyperlink"/>
            <w:rFonts w:ascii="Arial" w:hAnsi="Arial" w:cs="Arial"/>
            <w:color w:val="auto"/>
            <w:sz w:val="22"/>
            <w:szCs w:val="22"/>
          </w:rPr>
          <w:t>www.nsz.gov.rs</w:t>
        </w:r>
      </w:hyperlink>
      <w:r w:rsidRPr="00065580">
        <w:rPr>
          <w:rFonts w:ascii="Arial" w:hAnsi="Arial" w:cs="Arial"/>
          <w:sz w:val="22"/>
          <w:szCs w:val="22"/>
        </w:rPr>
        <w:t xml:space="preserve">. </w:t>
      </w:r>
    </w:p>
    <w:p w:rsidR="0020735C" w:rsidRPr="00065580" w:rsidRDefault="0020735C" w:rsidP="002073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 xml:space="preserve">Јавни позив је отворен од дана објављивања на сајту НСЗ, сајту општине Дољевац, огласној табли Испоставе НСЗ и огласној табли општине Дољевац. Последњи рок за пријем захтева  за учешће послодаваца по Јавном конкурсу  СП стицање практичних знања и вештина је до 17.08.2015. године. </w:t>
      </w:r>
    </w:p>
    <w:p w:rsidR="0020735C" w:rsidRPr="00065580" w:rsidRDefault="0020735C" w:rsidP="002073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5580">
        <w:rPr>
          <w:rFonts w:ascii="Arial" w:hAnsi="Arial" w:cs="Arial"/>
          <w:sz w:val="22"/>
          <w:szCs w:val="22"/>
        </w:rPr>
        <w:t>Непотпуне и неблаговремене пријаве неће се узети у разматрање.</w:t>
      </w:r>
    </w:p>
    <w:p w:rsidR="00872130" w:rsidRPr="00065580" w:rsidRDefault="00872130" w:rsidP="00E134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872130" w:rsidRPr="00065580" w:rsidSect="00210563">
      <w:footerReference w:type="even" r:id="rId11"/>
      <w:footerReference w:type="default" r:id="rId12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7F" w:rsidRDefault="00604C7F">
      <w:r>
        <w:separator/>
      </w:r>
    </w:p>
  </w:endnote>
  <w:endnote w:type="continuationSeparator" w:id="0">
    <w:p w:rsidR="00604C7F" w:rsidRDefault="0060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CF78D3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CF78D3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CF78D3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787">
      <w:rPr>
        <w:rStyle w:val="PageNumber"/>
        <w:noProof/>
      </w:rPr>
      <w:t>2</w:t>
    </w:r>
    <w:r>
      <w:rPr>
        <w:rStyle w:val="PageNumber"/>
      </w:rPr>
      <w:fldChar w:fldCharType="end"/>
    </w:r>
  </w:p>
  <w:p w:rsidR="00CF78D3" w:rsidRDefault="00CF78D3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7F" w:rsidRDefault="00604C7F">
      <w:r>
        <w:separator/>
      </w:r>
    </w:p>
  </w:footnote>
  <w:footnote w:type="continuationSeparator" w:id="0">
    <w:p w:rsidR="00604C7F" w:rsidRDefault="00604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C96"/>
    <w:multiLevelType w:val="hybridMultilevel"/>
    <w:tmpl w:val="8C7AC8AA"/>
    <w:lvl w:ilvl="0" w:tplc="98768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0606C"/>
    <w:multiLevelType w:val="hybridMultilevel"/>
    <w:tmpl w:val="A9E8BCCC"/>
    <w:lvl w:ilvl="0" w:tplc="19A633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409A2"/>
    <w:multiLevelType w:val="multilevel"/>
    <w:tmpl w:val="08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44019A3"/>
    <w:multiLevelType w:val="hybridMultilevel"/>
    <w:tmpl w:val="987E958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55CEF"/>
    <w:multiLevelType w:val="hybridMultilevel"/>
    <w:tmpl w:val="25661F0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250B2"/>
    <w:multiLevelType w:val="multilevel"/>
    <w:tmpl w:val="0876F2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641C28"/>
    <w:multiLevelType w:val="singleLevel"/>
    <w:tmpl w:val="3D78A9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73089"/>
    <w:multiLevelType w:val="multilevel"/>
    <w:tmpl w:val="897260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E086235"/>
    <w:multiLevelType w:val="hybridMultilevel"/>
    <w:tmpl w:val="CFFA4AD0"/>
    <w:lvl w:ilvl="0" w:tplc="61A0AF0E">
      <w:start w:val="1"/>
      <w:numFmt w:val="bullet"/>
      <w:lvlText w:val="-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F5C48D1"/>
    <w:multiLevelType w:val="multilevel"/>
    <w:tmpl w:val="9E30F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84448"/>
    <w:multiLevelType w:val="hybridMultilevel"/>
    <w:tmpl w:val="75C688E0"/>
    <w:lvl w:ilvl="0" w:tplc="F63605A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B80EF6"/>
    <w:multiLevelType w:val="hybridMultilevel"/>
    <w:tmpl w:val="044AE3A2"/>
    <w:lvl w:ilvl="0" w:tplc="8682B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7ED098"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92"/>
        </w:tabs>
        <w:ind w:left="339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12"/>
        </w:tabs>
        <w:ind w:left="4112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52"/>
        </w:tabs>
        <w:ind w:left="555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72"/>
        </w:tabs>
        <w:ind w:left="6272" w:hanging="360"/>
      </w:pPr>
    </w:lvl>
  </w:abstractNum>
  <w:abstractNum w:abstractNumId="13">
    <w:nsid w:val="2FCA0DB3"/>
    <w:multiLevelType w:val="hybridMultilevel"/>
    <w:tmpl w:val="791EE1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0E2114"/>
    <w:multiLevelType w:val="multilevel"/>
    <w:tmpl w:val="912E3F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color w:val="FF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3BE3381"/>
    <w:multiLevelType w:val="multilevel"/>
    <w:tmpl w:val="9E30F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61398B"/>
    <w:multiLevelType w:val="hybridMultilevel"/>
    <w:tmpl w:val="76D6580E"/>
    <w:lvl w:ilvl="0" w:tplc="F63605AC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3B806F7A"/>
    <w:multiLevelType w:val="hybridMultilevel"/>
    <w:tmpl w:val="EF9E08DC"/>
    <w:lvl w:ilvl="0" w:tplc="08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9ADE9D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D23D1"/>
    <w:multiLevelType w:val="hybridMultilevel"/>
    <w:tmpl w:val="953805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C037C7"/>
    <w:multiLevelType w:val="hybridMultilevel"/>
    <w:tmpl w:val="023C065C"/>
    <w:lvl w:ilvl="0" w:tplc="34C8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D3D82"/>
    <w:multiLevelType w:val="hybridMultilevel"/>
    <w:tmpl w:val="9E22E4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4E9A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977BD7"/>
    <w:multiLevelType w:val="hybridMultilevel"/>
    <w:tmpl w:val="00E00A9C"/>
    <w:lvl w:ilvl="0" w:tplc="F934F8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EA0471"/>
    <w:multiLevelType w:val="hybridMultilevel"/>
    <w:tmpl w:val="0E121DEE"/>
    <w:lvl w:ilvl="0" w:tplc="081A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4B1E08C4"/>
    <w:multiLevelType w:val="hybridMultilevel"/>
    <w:tmpl w:val="CF7A0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E86C99"/>
    <w:multiLevelType w:val="hybridMultilevel"/>
    <w:tmpl w:val="AAB6AC42"/>
    <w:lvl w:ilvl="0" w:tplc="D26E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84191"/>
    <w:multiLevelType w:val="multilevel"/>
    <w:tmpl w:val="897260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14161D0"/>
    <w:multiLevelType w:val="hybridMultilevel"/>
    <w:tmpl w:val="67CC6D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A633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F50789"/>
    <w:multiLevelType w:val="multilevel"/>
    <w:tmpl w:val="DC6A9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3E7116"/>
    <w:multiLevelType w:val="multilevel"/>
    <w:tmpl w:val="670C8C5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5CB72ECE"/>
    <w:multiLevelType w:val="hybridMultilevel"/>
    <w:tmpl w:val="BF001CE0"/>
    <w:lvl w:ilvl="0" w:tplc="FB52F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442B3"/>
    <w:multiLevelType w:val="hybridMultilevel"/>
    <w:tmpl w:val="24180940"/>
    <w:lvl w:ilvl="0" w:tplc="77D4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F65AA"/>
    <w:multiLevelType w:val="hybridMultilevel"/>
    <w:tmpl w:val="FD32FDD6"/>
    <w:lvl w:ilvl="0" w:tplc="7B828C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8D78B9"/>
    <w:multiLevelType w:val="hybridMultilevel"/>
    <w:tmpl w:val="3504628C"/>
    <w:lvl w:ilvl="0" w:tplc="081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694171E"/>
    <w:multiLevelType w:val="hybridMultilevel"/>
    <w:tmpl w:val="80A241D6"/>
    <w:lvl w:ilvl="0" w:tplc="19A633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87FAFE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48288D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EA0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081D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8A05E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C4EE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60C73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1E4DE2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80B4949"/>
    <w:multiLevelType w:val="hybridMultilevel"/>
    <w:tmpl w:val="1F1E0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116C4"/>
    <w:multiLevelType w:val="hybridMultilevel"/>
    <w:tmpl w:val="8184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41C49"/>
    <w:multiLevelType w:val="hybridMultilevel"/>
    <w:tmpl w:val="9AA66F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A2B354F"/>
    <w:multiLevelType w:val="multilevel"/>
    <w:tmpl w:val="EEC21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9F001E"/>
    <w:multiLevelType w:val="hybridMultilevel"/>
    <w:tmpl w:val="024C6774"/>
    <w:lvl w:ilvl="0" w:tplc="FB52F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BF67DDC"/>
    <w:multiLevelType w:val="hybridMultilevel"/>
    <w:tmpl w:val="4A924E3C"/>
    <w:lvl w:ilvl="0" w:tplc="081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01351E5"/>
    <w:multiLevelType w:val="hybridMultilevel"/>
    <w:tmpl w:val="2C3C60D0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45C37"/>
    <w:multiLevelType w:val="hybridMultilevel"/>
    <w:tmpl w:val="DAFEC278"/>
    <w:lvl w:ilvl="0" w:tplc="6054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55494"/>
    <w:multiLevelType w:val="multilevel"/>
    <w:tmpl w:val="897260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BD618C1"/>
    <w:multiLevelType w:val="multilevel"/>
    <w:tmpl w:val="EEC21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6E6949"/>
    <w:multiLevelType w:val="multilevel"/>
    <w:tmpl w:val="1F1E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0"/>
  </w:num>
  <w:num w:numId="12">
    <w:abstractNumId w:val="39"/>
  </w:num>
  <w:num w:numId="13">
    <w:abstractNumId w:val="29"/>
  </w:num>
  <w:num w:numId="14">
    <w:abstractNumId w:val="12"/>
  </w:num>
  <w:num w:numId="15">
    <w:abstractNumId w:val="18"/>
  </w:num>
  <w:num w:numId="16">
    <w:abstractNumId w:val="35"/>
  </w:num>
  <w:num w:numId="17">
    <w:abstractNumId w:val="45"/>
  </w:num>
  <w:num w:numId="18">
    <w:abstractNumId w:val="42"/>
  </w:num>
  <w:num w:numId="19">
    <w:abstractNumId w:val="1"/>
  </w:num>
  <w:num w:numId="20">
    <w:abstractNumId w:val="38"/>
  </w:num>
  <w:num w:numId="21">
    <w:abstractNumId w:val="32"/>
  </w:num>
  <w:num w:numId="22">
    <w:abstractNumId w:val="44"/>
  </w:num>
  <w:num w:numId="23">
    <w:abstractNumId w:val="7"/>
  </w:num>
  <w:num w:numId="24">
    <w:abstractNumId w:val="27"/>
  </w:num>
  <w:num w:numId="25">
    <w:abstractNumId w:val="17"/>
  </w:num>
  <w:num w:numId="26">
    <w:abstractNumId w:val="8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15"/>
  </w:num>
  <w:num w:numId="32">
    <w:abstractNumId w:val="5"/>
  </w:num>
  <w:num w:numId="33">
    <w:abstractNumId w:val="43"/>
  </w:num>
  <w:num w:numId="34">
    <w:abstractNumId w:val="22"/>
  </w:num>
  <w:num w:numId="35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6"/>
  </w:num>
  <w:num w:numId="38">
    <w:abstractNumId w:val="6"/>
  </w:num>
  <w:num w:numId="39">
    <w:abstractNumId w:val="21"/>
  </w:num>
  <w:num w:numId="40">
    <w:abstractNumId w:val="11"/>
  </w:num>
  <w:num w:numId="41">
    <w:abstractNumId w:val="24"/>
  </w:num>
  <w:num w:numId="42">
    <w:abstractNumId w:val="19"/>
  </w:num>
  <w:num w:numId="43">
    <w:abstractNumId w:val="16"/>
  </w:num>
  <w:num w:numId="44">
    <w:abstractNumId w:val="0"/>
  </w:num>
  <w:num w:numId="45">
    <w:abstractNumId w:val="30"/>
  </w:num>
  <w:num w:numId="46">
    <w:abstractNumId w:val="3"/>
  </w:num>
  <w:num w:numId="47">
    <w:abstractNumId w:val="41"/>
  </w:num>
  <w:num w:numId="48">
    <w:abstractNumId w:val="3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44"/>
    <w:rsid w:val="00000457"/>
    <w:rsid w:val="0000256F"/>
    <w:rsid w:val="00002A94"/>
    <w:rsid w:val="0001141B"/>
    <w:rsid w:val="00011F71"/>
    <w:rsid w:val="00013D06"/>
    <w:rsid w:val="00014D10"/>
    <w:rsid w:val="00014E55"/>
    <w:rsid w:val="00014EC3"/>
    <w:rsid w:val="00017C82"/>
    <w:rsid w:val="0002008C"/>
    <w:rsid w:val="0002295F"/>
    <w:rsid w:val="0002413B"/>
    <w:rsid w:val="0002429F"/>
    <w:rsid w:val="00031473"/>
    <w:rsid w:val="00033D80"/>
    <w:rsid w:val="0003480A"/>
    <w:rsid w:val="00034C43"/>
    <w:rsid w:val="00041850"/>
    <w:rsid w:val="000429DF"/>
    <w:rsid w:val="00042DA8"/>
    <w:rsid w:val="00054979"/>
    <w:rsid w:val="00055CB8"/>
    <w:rsid w:val="00056B8D"/>
    <w:rsid w:val="00057A4B"/>
    <w:rsid w:val="00060B46"/>
    <w:rsid w:val="00062991"/>
    <w:rsid w:val="000638A1"/>
    <w:rsid w:val="00065580"/>
    <w:rsid w:val="0006628B"/>
    <w:rsid w:val="00066BA4"/>
    <w:rsid w:val="00077CFF"/>
    <w:rsid w:val="00082A44"/>
    <w:rsid w:val="00083128"/>
    <w:rsid w:val="00084337"/>
    <w:rsid w:val="000856B5"/>
    <w:rsid w:val="00085FAA"/>
    <w:rsid w:val="0009130E"/>
    <w:rsid w:val="000926C6"/>
    <w:rsid w:val="00094853"/>
    <w:rsid w:val="000963E5"/>
    <w:rsid w:val="0009686A"/>
    <w:rsid w:val="000A02AA"/>
    <w:rsid w:val="000A0AA6"/>
    <w:rsid w:val="000A2590"/>
    <w:rsid w:val="000A6BDA"/>
    <w:rsid w:val="000A6C4A"/>
    <w:rsid w:val="000B08CE"/>
    <w:rsid w:val="000B2BB2"/>
    <w:rsid w:val="000B3151"/>
    <w:rsid w:val="000B45AC"/>
    <w:rsid w:val="000B4669"/>
    <w:rsid w:val="000B62E5"/>
    <w:rsid w:val="000C107C"/>
    <w:rsid w:val="000C28D4"/>
    <w:rsid w:val="000C69D6"/>
    <w:rsid w:val="000D3124"/>
    <w:rsid w:val="000D55C5"/>
    <w:rsid w:val="000D5ABD"/>
    <w:rsid w:val="000D6650"/>
    <w:rsid w:val="000E0010"/>
    <w:rsid w:val="000E1A03"/>
    <w:rsid w:val="000E2849"/>
    <w:rsid w:val="000E3073"/>
    <w:rsid w:val="000E3545"/>
    <w:rsid w:val="000E46ED"/>
    <w:rsid w:val="000E4AF0"/>
    <w:rsid w:val="000E6EEA"/>
    <w:rsid w:val="000E7FFE"/>
    <w:rsid w:val="000F7363"/>
    <w:rsid w:val="00100636"/>
    <w:rsid w:val="0010107F"/>
    <w:rsid w:val="00101F12"/>
    <w:rsid w:val="0010433F"/>
    <w:rsid w:val="001056D6"/>
    <w:rsid w:val="00105846"/>
    <w:rsid w:val="00110522"/>
    <w:rsid w:val="001108CC"/>
    <w:rsid w:val="00112BDD"/>
    <w:rsid w:val="00126C00"/>
    <w:rsid w:val="001361EC"/>
    <w:rsid w:val="00140F7D"/>
    <w:rsid w:val="0014230C"/>
    <w:rsid w:val="00142A71"/>
    <w:rsid w:val="00146669"/>
    <w:rsid w:val="00147551"/>
    <w:rsid w:val="00150B96"/>
    <w:rsid w:val="0015196B"/>
    <w:rsid w:val="00152C40"/>
    <w:rsid w:val="00155D80"/>
    <w:rsid w:val="00162114"/>
    <w:rsid w:val="00165442"/>
    <w:rsid w:val="001657B7"/>
    <w:rsid w:val="00167B32"/>
    <w:rsid w:val="0017033A"/>
    <w:rsid w:val="00172225"/>
    <w:rsid w:val="0017521B"/>
    <w:rsid w:val="00184683"/>
    <w:rsid w:val="0018654A"/>
    <w:rsid w:val="0019528C"/>
    <w:rsid w:val="00197591"/>
    <w:rsid w:val="001A0BA5"/>
    <w:rsid w:val="001A10D2"/>
    <w:rsid w:val="001A387F"/>
    <w:rsid w:val="001A4ACD"/>
    <w:rsid w:val="001A6B95"/>
    <w:rsid w:val="001B5020"/>
    <w:rsid w:val="001B69D4"/>
    <w:rsid w:val="001C0481"/>
    <w:rsid w:val="001C6553"/>
    <w:rsid w:val="001D2EA2"/>
    <w:rsid w:val="001D4E97"/>
    <w:rsid w:val="001D5018"/>
    <w:rsid w:val="001D51AA"/>
    <w:rsid w:val="001E7C49"/>
    <w:rsid w:val="001F625B"/>
    <w:rsid w:val="001F797C"/>
    <w:rsid w:val="001F7A04"/>
    <w:rsid w:val="0020338D"/>
    <w:rsid w:val="0020448A"/>
    <w:rsid w:val="0020735C"/>
    <w:rsid w:val="00210563"/>
    <w:rsid w:val="00210C33"/>
    <w:rsid w:val="00212F91"/>
    <w:rsid w:val="0021410A"/>
    <w:rsid w:val="00214338"/>
    <w:rsid w:val="002163A9"/>
    <w:rsid w:val="00216877"/>
    <w:rsid w:val="00217D36"/>
    <w:rsid w:val="00223009"/>
    <w:rsid w:val="002233CC"/>
    <w:rsid w:val="0022776C"/>
    <w:rsid w:val="002322DC"/>
    <w:rsid w:val="00233457"/>
    <w:rsid w:val="00234E5E"/>
    <w:rsid w:val="002432CC"/>
    <w:rsid w:val="00244196"/>
    <w:rsid w:val="002441AE"/>
    <w:rsid w:val="00251465"/>
    <w:rsid w:val="002544BC"/>
    <w:rsid w:val="00260327"/>
    <w:rsid w:val="00260578"/>
    <w:rsid w:val="00264E7A"/>
    <w:rsid w:val="0027037B"/>
    <w:rsid w:val="00275715"/>
    <w:rsid w:val="002778F4"/>
    <w:rsid w:val="00280AD6"/>
    <w:rsid w:val="00284380"/>
    <w:rsid w:val="002844C8"/>
    <w:rsid w:val="00284C4E"/>
    <w:rsid w:val="00290397"/>
    <w:rsid w:val="00290FD5"/>
    <w:rsid w:val="00291354"/>
    <w:rsid w:val="00296507"/>
    <w:rsid w:val="00296A28"/>
    <w:rsid w:val="002C15BE"/>
    <w:rsid w:val="002C4694"/>
    <w:rsid w:val="002D1D7C"/>
    <w:rsid w:val="002D2082"/>
    <w:rsid w:val="002D27EF"/>
    <w:rsid w:val="002D353A"/>
    <w:rsid w:val="002D551C"/>
    <w:rsid w:val="002D57C3"/>
    <w:rsid w:val="002D5A33"/>
    <w:rsid w:val="002D5DC7"/>
    <w:rsid w:val="002D6A85"/>
    <w:rsid w:val="002E47AF"/>
    <w:rsid w:val="002E61CA"/>
    <w:rsid w:val="002E6DC1"/>
    <w:rsid w:val="002E7F6B"/>
    <w:rsid w:val="002F47DB"/>
    <w:rsid w:val="002F5344"/>
    <w:rsid w:val="003006F6"/>
    <w:rsid w:val="00305EF4"/>
    <w:rsid w:val="00305FFD"/>
    <w:rsid w:val="003146C6"/>
    <w:rsid w:val="00315E1A"/>
    <w:rsid w:val="003217D7"/>
    <w:rsid w:val="00321CBE"/>
    <w:rsid w:val="00324113"/>
    <w:rsid w:val="00326761"/>
    <w:rsid w:val="0032718C"/>
    <w:rsid w:val="00327CE5"/>
    <w:rsid w:val="003302C5"/>
    <w:rsid w:val="00330762"/>
    <w:rsid w:val="00331E6C"/>
    <w:rsid w:val="003400FC"/>
    <w:rsid w:val="003428AD"/>
    <w:rsid w:val="0034339F"/>
    <w:rsid w:val="00343ED6"/>
    <w:rsid w:val="0034571D"/>
    <w:rsid w:val="0034692C"/>
    <w:rsid w:val="003507BE"/>
    <w:rsid w:val="00351E16"/>
    <w:rsid w:val="00353FA2"/>
    <w:rsid w:val="00355787"/>
    <w:rsid w:val="00355BE9"/>
    <w:rsid w:val="00357703"/>
    <w:rsid w:val="00363644"/>
    <w:rsid w:val="00365122"/>
    <w:rsid w:val="003656ED"/>
    <w:rsid w:val="0037222A"/>
    <w:rsid w:val="003725FD"/>
    <w:rsid w:val="00372BA1"/>
    <w:rsid w:val="00372CDC"/>
    <w:rsid w:val="00386608"/>
    <w:rsid w:val="003905E5"/>
    <w:rsid w:val="003942FC"/>
    <w:rsid w:val="00396EF0"/>
    <w:rsid w:val="003A0F04"/>
    <w:rsid w:val="003A1543"/>
    <w:rsid w:val="003A32EE"/>
    <w:rsid w:val="003A3630"/>
    <w:rsid w:val="003A3C0C"/>
    <w:rsid w:val="003A3DDD"/>
    <w:rsid w:val="003A6303"/>
    <w:rsid w:val="003A79E8"/>
    <w:rsid w:val="003A7EC9"/>
    <w:rsid w:val="003B163E"/>
    <w:rsid w:val="003B3C74"/>
    <w:rsid w:val="003B3CB0"/>
    <w:rsid w:val="003B68B5"/>
    <w:rsid w:val="003C0F9F"/>
    <w:rsid w:val="003C2130"/>
    <w:rsid w:val="003C2176"/>
    <w:rsid w:val="003C4B09"/>
    <w:rsid w:val="003C6149"/>
    <w:rsid w:val="003C68A3"/>
    <w:rsid w:val="003D2119"/>
    <w:rsid w:val="003D3644"/>
    <w:rsid w:val="003D51AE"/>
    <w:rsid w:val="003E186F"/>
    <w:rsid w:val="003E3BD7"/>
    <w:rsid w:val="003E4DC1"/>
    <w:rsid w:val="003E6E3E"/>
    <w:rsid w:val="003F0A0C"/>
    <w:rsid w:val="003F3153"/>
    <w:rsid w:val="003F3A13"/>
    <w:rsid w:val="003F6383"/>
    <w:rsid w:val="003F6D52"/>
    <w:rsid w:val="003F7036"/>
    <w:rsid w:val="00400D93"/>
    <w:rsid w:val="00403345"/>
    <w:rsid w:val="00404D02"/>
    <w:rsid w:val="00405211"/>
    <w:rsid w:val="00407308"/>
    <w:rsid w:val="004106A9"/>
    <w:rsid w:val="00415A7F"/>
    <w:rsid w:val="00424299"/>
    <w:rsid w:val="00424363"/>
    <w:rsid w:val="0042536D"/>
    <w:rsid w:val="00426D55"/>
    <w:rsid w:val="0043736F"/>
    <w:rsid w:val="004426CD"/>
    <w:rsid w:val="0044357E"/>
    <w:rsid w:val="00443ECA"/>
    <w:rsid w:val="004442B8"/>
    <w:rsid w:val="00450F6C"/>
    <w:rsid w:val="00452013"/>
    <w:rsid w:val="00453669"/>
    <w:rsid w:val="004600C4"/>
    <w:rsid w:val="00460226"/>
    <w:rsid w:val="00460AC1"/>
    <w:rsid w:val="00461C74"/>
    <w:rsid w:val="00463F47"/>
    <w:rsid w:val="004643BC"/>
    <w:rsid w:val="00467898"/>
    <w:rsid w:val="00470227"/>
    <w:rsid w:val="004735C7"/>
    <w:rsid w:val="00475A50"/>
    <w:rsid w:val="0047618F"/>
    <w:rsid w:val="00483A78"/>
    <w:rsid w:val="00487056"/>
    <w:rsid w:val="00492231"/>
    <w:rsid w:val="00492E1E"/>
    <w:rsid w:val="004954A2"/>
    <w:rsid w:val="00497012"/>
    <w:rsid w:val="004A316B"/>
    <w:rsid w:val="004A72A5"/>
    <w:rsid w:val="004B24E0"/>
    <w:rsid w:val="004B6696"/>
    <w:rsid w:val="004C3575"/>
    <w:rsid w:val="004C51B0"/>
    <w:rsid w:val="004C59B0"/>
    <w:rsid w:val="004C600D"/>
    <w:rsid w:val="004C6AAC"/>
    <w:rsid w:val="004C6E9E"/>
    <w:rsid w:val="004C6FBA"/>
    <w:rsid w:val="004D20C2"/>
    <w:rsid w:val="004D370D"/>
    <w:rsid w:val="004D585B"/>
    <w:rsid w:val="004D6411"/>
    <w:rsid w:val="004D763C"/>
    <w:rsid w:val="004E0AB0"/>
    <w:rsid w:val="004E1A48"/>
    <w:rsid w:val="004E1E92"/>
    <w:rsid w:val="004E4FEA"/>
    <w:rsid w:val="004E5722"/>
    <w:rsid w:val="004F251D"/>
    <w:rsid w:val="004F25D0"/>
    <w:rsid w:val="004F4173"/>
    <w:rsid w:val="004F47BD"/>
    <w:rsid w:val="004F4A8F"/>
    <w:rsid w:val="004F4D11"/>
    <w:rsid w:val="00503CCC"/>
    <w:rsid w:val="005041F7"/>
    <w:rsid w:val="005052DA"/>
    <w:rsid w:val="005116C2"/>
    <w:rsid w:val="0051714E"/>
    <w:rsid w:val="00522527"/>
    <w:rsid w:val="00522F9E"/>
    <w:rsid w:val="00524AC4"/>
    <w:rsid w:val="00524C08"/>
    <w:rsid w:val="0052502D"/>
    <w:rsid w:val="005253BA"/>
    <w:rsid w:val="00527B84"/>
    <w:rsid w:val="0053073B"/>
    <w:rsid w:val="005311A1"/>
    <w:rsid w:val="00532833"/>
    <w:rsid w:val="00544377"/>
    <w:rsid w:val="00546CC1"/>
    <w:rsid w:val="005512E8"/>
    <w:rsid w:val="005514DA"/>
    <w:rsid w:val="00551785"/>
    <w:rsid w:val="00554A34"/>
    <w:rsid w:val="005631D5"/>
    <w:rsid w:val="00563EFD"/>
    <w:rsid w:val="005668B9"/>
    <w:rsid w:val="005702AA"/>
    <w:rsid w:val="00570321"/>
    <w:rsid w:val="00571DB2"/>
    <w:rsid w:val="00573164"/>
    <w:rsid w:val="0057635C"/>
    <w:rsid w:val="00576889"/>
    <w:rsid w:val="005777DD"/>
    <w:rsid w:val="00583B86"/>
    <w:rsid w:val="005857DE"/>
    <w:rsid w:val="00590D66"/>
    <w:rsid w:val="0059291E"/>
    <w:rsid w:val="005A1366"/>
    <w:rsid w:val="005A23CD"/>
    <w:rsid w:val="005A4348"/>
    <w:rsid w:val="005A5742"/>
    <w:rsid w:val="005A6B46"/>
    <w:rsid w:val="005A7428"/>
    <w:rsid w:val="005A7EF9"/>
    <w:rsid w:val="005B1554"/>
    <w:rsid w:val="005B4390"/>
    <w:rsid w:val="005C274B"/>
    <w:rsid w:val="005C43BD"/>
    <w:rsid w:val="005C7E64"/>
    <w:rsid w:val="005D0366"/>
    <w:rsid w:val="005D3FCE"/>
    <w:rsid w:val="005D5D9E"/>
    <w:rsid w:val="005D7CD3"/>
    <w:rsid w:val="005E10B6"/>
    <w:rsid w:val="005E7BCC"/>
    <w:rsid w:val="005E7DF8"/>
    <w:rsid w:val="005F7552"/>
    <w:rsid w:val="005F7EA9"/>
    <w:rsid w:val="00604868"/>
    <w:rsid w:val="00604B59"/>
    <w:rsid w:val="00604C7F"/>
    <w:rsid w:val="00607F09"/>
    <w:rsid w:val="00610999"/>
    <w:rsid w:val="00613E05"/>
    <w:rsid w:val="00621ECF"/>
    <w:rsid w:val="00625455"/>
    <w:rsid w:val="00632D05"/>
    <w:rsid w:val="00633269"/>
    <w:rsid w:val="00637340"/>
    <w:rsid w:val="00642F3C"/>
    <w:rsid w:val="00642FF8"/>
    <w:rsid w:val="00647156"/>
    <w:rsid w:val="00650728"/>
    <w:rsid w:val="006522D1"/>
    <w:rsid w:val="00653090"/>
    <w:rsid w:val="00654FAA"/>
    <w:rsid w:val="006634B2"/>
    <w:rsid w:val="006635A7"/>
    <w:rsid w:val="00664510"/>
    <w:rsid w:val="00664BC4"/>
    <w:rsid w:val="00664FDE"/>
    <w:rsid w:val="00665C09"/>
    <w:rsid w:val="00672D87"/>
    <w:rsid w:val="006743F7"/>
    <w:rsid w:val="0067619E"/>
    <w:rsid w:val="006771F0"/>
    <w:rsid w:val="006774A6"/>
    <w:rsid w:val="00680C0F"/>
    <w:rsid w:val="006810C9"/>
    <w:rsid w:val="006868EF"/>
    <w:rsid w:val="00686A60"/>
    <w:rsid w:val="00692C84"/>
    <w:rsid w:val="00694578"/>
    <w:rsid w:val="00694754"/>
    <w:rsid w:val="00694960"/>
    <w:rsid w:val="0069630D"/>
    <w:rsid w:val="00697B91"/>
    <w:rsid w:val="006A1A31"/>
    <w:rsid w:val="006A2CF1"/>
    <w:rsid w:val="006A34CA"/>
    <w:rsid w:val="006A47EB"/>
    <w:rsid w:val="006A56EA"/>
    <w:rsid w:val="006A6659"/>
    <w:rsid w:val="006B0308"/>
    <w:rsid w:val="006B1945"/>
    <w:rsid w:val="006B1C21"/>
    <w:rsid w:val="006B1F19"/>
    <w:rsid w:val="006B2C71"/>
    <w:rsid w:val="006B6426"/>
    <w:rsid w:val="006C0CDD"/>
    <w:rsid w:val="006D3976"/>
    <w:rsid w:val="006D3FA7"/>
    <w:rsid w:val="006D47F5"/>
    <w:rsid w:val="006D4E61"/>
    <w:rsid w:val="006D5000"/>
    <w:rsid w:val="006D52F7"/>
    <w:rsid w:val="006D5504"/>
    <w:rsid w:val="006D7CA5"/>
    <w:rsid w:val="006E10A9"/>
    <w:rsid w:val="006E24D2"/>
    <w:rsid w:val="006E45EA"/>
    <w:rsid w:val="006F1D95"/>
    <w:rsid w:val="006F4A29"/>
    <w:rsid w:val="006F7979"/>
    <w:rsid w:val="007026DC"/>
    <w:rsid w:val="007053A4"/>
    <w:rsid w:val="0071168F"/>
    <w:rsid w:val="00711CB2"/>
    <w:rsid w:val="0071305B"/>
    <w:rsid w:val="00722813"/>
    <w:rsid w:val="00722894"/>
    <w:rsid w:val="00725937"/>
    <w:rsid w:val="00726D78"/>
    <w:rsid w:val="00731802"/>
    <w:rsid w:val="0073353D"/>
    <w:rsid w:val="0073391B"/>
    <w:rsid w:val="00735824"/>
    <w:rsid w:val="00737856"/>
    <w:rsid w:val="00741242"/>
    <w:rsid w:val="00741A2B"/>
    <w:rsid w:val="007437B0"/>
    <w:rsid w:val="007461B0"/>
    <w:rsid w:val="00752D6A"/>
    <w:rsid w:val="00755A9D"/>
    <w:rsid w:val="00757892"/>
    <w:rsid w:val="007579F2"/>
    <w:rsid w:val="00757A20"/>
    <w:rsid w:val="00771A92"/>
    <w:rsid w:val="00771E8A"/>
    <w:rsid w:val="00774B6B"/>
    <w:rsid w:val="00780CBC"/>
    <w:rsid w:val="00782843"/>
    <w:rsid w:val="00782DFF"/>
    <w:rsid w:val="00783041"/>
    <w:rsid w:val="00783A0B"/>
    <w:rsid w:val="00784E8C"/>
    <w:rsid w:val="007868B7"/>
    <w:rsid w:val="00791826"/>
    <w:rsid w:val="00793074"/>
    <w:rsid w:val="0079715A"/>
    <w:rsid w:val="007975B7"/>
    <w:rsid w:val="007A0340"/>
    <w:rsid w:val="007A38B5"/>
    <w:rsid w:val="007A610D"/>
    <w:rsid w:val="007B029C"/>
    <w:rsid w:val="007B2406"/>
    <w:rsid w:val="007B37ED"/>
    <w:rsid w:val="007B5583"/>
    <w:rsid w:val="007B61AE"/>
    <w:rsid w:val="007B7016"/>
    <w:rsid w:val="007B7AF2"/>
    <w:rsid w:val="007C4DAB"/>
    <w:rsid w:val="007C5095"/>
    <w:rsid w:val="007C75BE"/>
    <w:rsid w:val="007D3400"/>
    <w:rsid w:val="007D353C"/>
    <w:rsid w:val="007D3A33"/>
    <w:rsid w:val="007D4651"/>
    <w:rsid w:val="007D72E9"/>
    <w:rsid w:val="007D7A08"/>
    <w:rsid w:val="007E0273"/>
    <w:rsid w:val="007E0874"/>
    <w:rsid w:val="007E3A4A"/>
    <w:rsid w:val="007E43C1"/>
    <w:rsid w:val="007E4ED2"/>
    <w:rsid w:val="007E4F09"/>
    <w:rsid w:val="007E552C"/>
    <w:rsid w:val="007F53E3"/>
    <w:rsid w:val="00801709"/>
    <w:rsid w:val="008026DA"/>
    <w:rsid w:val="00803BFE"/>
    <w:rsid w:val="00807603"/>
    <w:rsid w:val="0081280C"/>
    <w:rsid w:val="008139E1"/>
    <w:rsid w:val="00821F4A"/>
    <w:rsid w:val="008233F8"/>
    <w:rsid w:val="008248CF"/>
    <w:rsid w:val="008259B6"/>
    <w:rsid w:val="00826967"/>
    <w:rsid w:val="00827174"/>
    <w:rsid w:val="0082748A"/>
    <w:rsid w:val="00830118"/>
    <w:rsid w:val="00830A47"/>
    <w:rsid w:val="00830E3A"/>
    <w:rsid w:val="0083329C"/>
    <w:rsid w:val="0083522E"/>
    <w:rsid w:val="008360A4"/>
    <w:rsid w:val="00837767"/>
    <w:rsid w:val="008405C0"/>
    <w:rsid w:val="00843D3E"/>
    <w:rsid w:val="00844EB1"/>
    <w:rsid w:val="008457B3"/>
    <w:rsid w:val="008467E8"/>
    <w:rsid w:val="00846A57"/>
    <w:rsid w:val="00850E07"/>
    <w:rsid w:val="00852423"/>
    <w:rsid w:val="00856BEB"/>
    <w:rsid w:val="0086261A"/>
    <w:rsid w:val="00870FE5"/>
    <w:rsid w:val="00871A72"/>
    <w:rsid w:val="00872130"/>
    <w:rsid w:val="008922BA"/>
    <w:rsid w:val="00893C94"/>
    <w:rsid w:val="00895351"/>
    <w:rsid w:val="008A4FC5"/>
    <w:rsid w:val="008B013D"/>
    <w:rsid w:val="008B0CE9"/>
    <w:rsid w:val="008B6B1C"/>
    <w:rsid w:val="008B77E9"/>
    <w:rsid w:val="008C0B94"/>
    <w:rsid w:val="008C1574"/>
    <w:rsid w:val="008C22E8"/>
    <w:rsid w:val="008C5833"/>
    <w:rsid w:val="008C6CC2"/>
    <w:rsid w:val="008D2755"/>
    <w:rsid w:val="008D38A2"/>
    <w:rsid w:val="008D5058"/>
    <w:rsid w:val="008D525B"/>
    <w:rsid w:val="008D6A01"/>
    <w:rsid w:val="008E0606"/>
    <w:rsid w:val="008E083E"/>
    <w:rsid w:val="008E0CFB"/>
    <w:rsid w:val="008E26D3"/>
    <w:rsid w:val="008E3CA6"/>
    <w:rsid w:val="008E3F96"/>
    <w:rsid w:val="008F18C3"/>
    <w:rsid w:val="008F41BC"/>
    <w:rsid w:val="008F7884"/>
    <w:rsid w:val="009027C1"/>
    <w:rsid w:val="00904F07"/>
    <w:rsid w:val="009077E2"/>
    <w:rsid w:val="00907F58"/>
    <w:rsid w:val="00912079"/>
    <w:rsid w:val="009137E0"/>
    <w:rsid w:val="00914A62"/>
    <w:rsid w:val="009155AD"/>
    <w:rsid w:val="00915C5E"/>
    <w:rsid w:val="00916871"/>
    <w:rsid w:val="009241E5"/>
    <w:rsid w:val="0092502B"/>
    <w:rsid w:val="00930A4B"/>
    <w:rsid w:val="0093181B"/>
    <w:rsid w:val="009323AE"/>
    <w:rsid w:val="00940583"/>
    <w:rsid w:val="00940788"/>
    <w:rsid w:val="00940A74"/>
    <w:rsid w:val="00943043"/>
    <w:rsid w:val="009434E8"/>
    <w:rsid w:val="00946D02"/>
    <w:rsid w:val="00953590"/>
    <w:rsid w:val="00953A09"/>
    <w:rsid w:val="00953F97"/>
    <w:rsid w:val="00956701"/>
    <w:rsid w:val="00957967"/>
    <w:rsid w:val="009607E3"/>
    <w:rsid w:val="009611A0"/>
    <w:rsid w:val="009623F8"/>
    <w:rsid w:val="00964AED"/>
    <w:rsid w:val="00965C5D"/>
    <w:rsid w:val="00965F7B"/>
    <w:rsid w:val="0097003A"/>
    <w:rsid w:val="00973551"/>
    <w:rsid w:val="00974CCB"/>
    <w:rsid w:val="00975BA8"/>
    <w:rsid w:val="00975FCF"/>
    <w:rsid w:val="009769D9"/>
    <w:rsid w:val="00977539"/>
    <w:rsid w:val="00977D54"/>
    <w:rsid w:val="009805BF"/>
    <w:rsid w:val="00980F8A"/>
    <w:rsid w:val="00982AA1"/>
    <w:rsid w:val="00983D16"/>
    <w:rsid w:val="009840F6"/>
    <w:rsid w:val="009852A2"/>
    <w:rsid w:val="009852D9"/>
    <w:rsid w:val="00991EB9"/>
    <w:rsid w:val="00994668"/>
    <w:rsid w:val="00994EC9"/>
    <w:rsid w:val="00997F01"/>
    <w:rsid w:val="00997FDE"/>
    <w:rsid w:val="009A06C7"/>
    <w:rsid w:val="009A12C9"/>
    <w:rsid w:val="009A2353"/>
    <w:rsid w:val="009A2563"/>
    <w:rsid w:val="009A5B4D"/>
    <w:rsid w:val="009A65CB"/>
    <w:rsid w:val="009B2664"/>
    <w:rsid w:val="009B2BF2"/>
    <w:rsid w:val="009C1982"/>
    <w:rsid w:val="009C465A"/>
    <w:rsid w:val="009C6EA0"/>
    <w:rsid w:val="009C77C4"/>
    <w:rsid w:val="009D3797"/>
    <w:rsid w:val="009D4F67"/>
    <w:rsid w:val="009D6B48"/>
    <w:rsid w:val="009D6C20"/>
    <w:rsid w:val="009D75B0"/>
    <w:rsid w:val="009E12F1"/>
    <w:rsid w:val="009E4EA5"/>
    <w:rsid w:val="009E506E"/>
    <w:rsid w:val="009E51C4"/>
    <w:rsid w:val="009E58A0"/>
    <w:rsid w:val="009E5F09"/>
    <w:rsid w:val="009E7D6E"/>
    <w:rsid w:val="009F26C7"/>
    <w:rsid w:val="009F5453"/>
    <w:rsid w:val="009F7261"/>
    <w:rsid w:val="00A02D66"/>
    <w:rsid w:val="00A058C6"/>
    <w:rsid w:val="00A05CB9"/>
    <w:rsid w:val="00A10BB6"/>
    <w:rsid w:val="00A137E7"/>
    <w:rsid w:val="00A1477C"/>
    <w:rsid w:val="00A17694"/>
    <w:rsid w:val="00A20B5F"/>
    <w:rsid w:val="00A27B66"/>
    <w:rsid w:val="00A33766"/>
    <w:rsid w:val="00A3385B"/>
    <w:rsid w:val="00A347FF"/>
    <w:rsid w:val="00A3494A"/>
    <w:rsid w:val="00A3700A"/>
    <w:rsid w:val="00A420F3"/>
    <w:rsid w:val="00A4234B"/>
    <w:rsid w:val="00A42F99"/>
    <w:rsid w:val="00A45E88"/>
    <w:rsid w:val="00A47482"/>
    <w:rsid w:val="00A501C9"/>
    <w:rsid w:val="00A5067F"/>
    <w:rsid w:val="00A52D54"/>
    <w:rsid w:val="00A53503"/>
    <w:rsid w:val="00A567CA"/>
    <w:rsid w:val="00A57543"/>
    <w:rsid w:val="00A61280"/>
    <w:rsid w:val="00A62596"/>
    <w:rsid w:val="00A64C52"/>
    <w:rsid w:val="00A73744"/>
    <w:rsid w:val="00A763BD"/>
    <w:rsid w:val="00A87FA3"/>
    <w:rsid w:val="00A91291"/>
    <w:rsid w:val="00A9146B"/>
    <w:rsid w:val="00A94F62"/>
    <w:rsid w:val="00A95B25"/>
    <w:rsid w:val="00A96E9F"/>
    <w:rsid w:val="00A97101"/>
    <w:rsid w:val="00AA09E7"/>
    <w:rsid w:val="00AA3FA1"/>
    <w:rsid w:val="00AA519F"/>
    <w:rsid w:val="00AA6114"/>
    <w:rsid w:val="00AA6237"/>
    <w:rsid w:val="00AB0D6F"/>
    <w:rsid w:val="00AB26D3"/>
    <w:rsid w:val="00AC2E21"/>
    <w:rsid w:val="00AC47E2"/>
    <w:rsid w:val="00AC4CE3"/>
    <w:rsid w:val="00AC70B4"/>
    <w:rsid w:val="00AC72C1"/>
    <w:rsid w:val="00AC7E09"/>
    <w:rsid w:val="00AD05DD"/>
    <w:rsid w:val="00AD0F96"/>
    <w:rsid w:val="00AD446F"/>
    <w:rsid w:val="00AD4AE2"/>
    <w:rsid w:val="00AE3F7E"/>
    <w:rsid w:val="00AE7142"/>
    <w:rsid w:val="00AF116A"/>
    <w:rsid w:val="00AF357C"/>
    <w:rsid w:val="00AF652F"/>
    <w:rsid w:val="00AF76F5"/>
    <w:rsid w:val="00B00279"/>
    <w:rsid w:val="00B0077A"/>
    <w:rsid w:val="00B010E4"/>
    <w:rsid w:val="00B031A8"/>
    <w:rsid w:val="00B0458D"/>
    <w:rsid w:val="00B06F37"/>
    <w:rsid w:val="00B11C29"/>
    <w:rsid w:val="00B1476D"/>
    <w:rsid w:val="00B158CD"/>
    <w:rsid w:val="00B22C1C"/>
    <w:rsid w:val="00B25A27"/>
    <w:rsid w:val="00B26059"/>
    <w:rsid w:val="00B34CCC"/>
    <w:rsid w:val="00B35255"/>
    <w:rsid w:val="00B35611"/>
    <w:rsid w:val="00B4163D"/>
    <w:rsid w:val="00B427CD"/>
    <w:rsid w:val="00B443D1"/>
    <w:rsid w:val="00B46F0D"/>
    <w:rsid w:val="00B51F62"/>
    <w:rsid w:val="00B52B57"/>
    <w:rsid w:val="00B53FAC"/>
    <w:rsid w:val="00B54BE1"/>
    <w:rsid w:val="00B578A5"/>
    <w:rsid w:val="00B658FF"/>
    <w:rsid w:val="00B67851"/>
    <w:rsid w:val="00B741E7"/>
    <w:rsid w:val="00B801B9"/>
    <w:rsid w:val="00B832E2"/>
    <w:rsid w:val="00B838F6"/>
    <w:rsid w:val="00B929A8"/>
    <w:rsid w:val="00B97307"/>
    <w:rsid w:val="00BA02C4"/>
    <w:rsid w:val="00BA250D"/>
    <w:rsid w:val="00BA6384"/>
    <w:rsid w:val="00BB08D8"/>
    <w:rsid w:val="00BB17F4"/>
    <w:rsid w:val="00BB2860"/>
    <w:rsid w:val="00BB4D4A"/>
    <w:rsid w:val="00BC3A90"/>
    <w:rsid w:val="00BC3AA6"/>
    <w:rsid w:val="00BC5895"/>
    <w:rsid w:val="00BC6B28"/>
    <w:rsid w:val="00BC6D65"/>
    <w:rsid w:val="00BD211B"/>
    <w:rsid w:val="00BD6D16"/>
    <w:rsid w:val="00BE0792"/>
    <w:rsid w:val="00BE0B20"/>
    <w:rsid w:val="00BE2AB0"/>
    <w:rsid w:val="00BE5619"/>
    <w:rsid w:val="00BF1D47"/>
    <w:rsid w:val="00BF60C0"/>
    <w:rsid w:val="00BF7743"/>
    <w:rsid w:val="00C0453F"/>
    <w:rsid w:val="00C06356"/>
    <w:rsid w:val="00C06A81"/>
    <w:rsid w:val="00C07A49"/>
    <w:rsid w:val="00C145E4"/>
    <w:rsid w:val="00C173BE"/>
    <w:rsid w:val="00C204F6"/>
    <w:rsid w:val="00C208E9"/>
    <w:rsid w:val="00C21E7F"/>
    <w:rsid w:val="00C2381D"/>
    <w:rsid w:val="00C23E96"/>
    <w:rsid w:val="00C3015D"/>
    <w:rsid w:val="00C321A8"/>
    <w:rsid w:val="00C34446"/>
    <w:rsid w:val="00C37492"/>
    <w:rsid w:val="00C40CC9"/>
    <w:rsid w:val="00C4258F"/>
    <w:rsid w:val="00C4294F"/>
    <w:rsid w:val="00C44F57"/>
    <w:rsid w:val="00C46436"/>
    <w:rsid w:val="00C4718F"/>
    <w:rsid w:val="00C47646"/>
    <w:rsid w:val="00C545F8"/>
    <w:rsid w:val="00C548F2"/>
    <w:rsid w:val="00C54CEB"/>
    <w:rsid w:val="00C54E99"/>
    <w:rsid w:val="00C5757D"/>
    <w:rsid w:val="00C63043"/>
    <w:rsid w:val="00C63B4F"/>
    <w:rsid w:val="00C65175"/>
    <w:rsid w:val="00C6577B"/>
    <w:rsid w:val="00C66A81"/>
    <w:rsid w:val="00C67E4B"/>
    <w:rsid w:val="00C70B9F"/>
    <w:rsid w:val="00C7323A"/>
    <w:rsid w:val="00C759A5"/>
    <w:rsid w:val="00C7644B"/>
    <w:rsid w:val="00C77BBE"/>
    <w:rsid w:val="00C822A6"/>
    <w:rsid w:val="00C8615F"/>
    <w:rsid w:val="00C879E3"/>
    <w:rsid w:val="00C91800"/>
    <w:rsid w:val="00C9202E"/>
    <w:rsid w:val="00C95099"/>
    <w:rsid w:val="00C975E7"/>
    <w:rsid w:val="00CA01F4"/>
    <w:rsid w:val="00CA02AB"/>
    <w:rsid w:val="00CA1BE9"/>
    <w:rsid w:val="00CA4877"/>
    <w:rsid w:val="00CA552B"/>
    <w:rsid w:val="00CB2038"/>
    <w:rsid w:val="00CB4796"/>
    <w:rsid w:val="00CB52DD"/>
    <w:rsid w:val="00CB6687"/>
    <w:rsid w:val="00CB6F60"/>
    <w:rsid w:val="00CC3035"/>
    <w:rsid w:val="00CC5299"/>
    <w:rsid w:val="00CC573F"/>
    <w:rsid w:val="00CD52BB"/>
    <w:rsid w:val="00CD6141"/>
    <w:rsid w:val="00CE1C63"/>
    <w:rsid w:val="00CE1E0F"/>
    <w:rsid w:val="00CE2CA9"/>
    <w:rsid w:val="00CE587E"/>
    <w:rsid w:val="00CF44D2"/>
    <w:rsid w:val="00CF4D08"/>
    <w:rsid w:val="00CF78D3"/>
    <w:rsid w:val="00D024DA"/>
    <w:rsid w:val="00D032A6"/>
    <w:rsid w:val="00D03E03"/>
    <w:rsid w:val="00D03F26"/>
    <w:rsid w:val="00D04EA5"/>
    <w:rsid w:val="00D06196"/>
    <w:rsid w:val="00D0637C"/>
    <w:rsid w:val="00D122E1"/>
    <w:rsid w:val="00D137C0"/>
    <w:rsid w:val="00D1500F"/>
    <w:rsid w:val="00D21C39"/>
    <w:rsid w:val="00D24D42"/>
    <w:rsid w:val="00D25901"/>
    <w:rsid w:val="00D26467"/>
    <w:rsid w:val="00D34E7E"/>
    <w:rsid w:val="00D40684"/>
    <w:rsid w:val="00D44399"/>
    <w:rsid w:val="00D45958"/>
    <w:rsid w:val="00D459B8"/>
    <w:rsid w:val="00D47816"/>
    <w:rsid w:val="00D53090"/>
    <w:rsid w:val="00D543FF"/>
    <w:rsid w:val="00D55906"/>
    <w:rsid w:val="00D56201"/>
    <w:rsid w:val="00D56A56"/>
    <w:rsid w:val="00D60611"/>
    <w:rsid w:val="00D61AB8"/>
    <w:rsid w:val="00D627F2"/>
    <w:rsid w:val="00D662BB"/>
    <w:rsid w:val="00D70039"/>
    <w:rsid w:val="00D72AF8"/>
    <w:rsid w:val="00D73F65"/>
    <w:rsid w:val="00D7531C"/>
    <w:rsid w:val="00D8223E"/>
    <w:rsid w:val="00D835AE"/>
    <w:rsid w:val="00D87E78"/>
    <w:rsid w:val="00D90559"/>
    <w:rsid w:val="00D91245"/>
    <w:rsid w:val="00D949E0"/>
    <w:rsid w:val="00DA2CDC"/>
    <w:rsid w:val="00DA316A"/>
    <w:rsid w:val="00DA3697"/>
    <w:rsid w:val="00DA57B0"/>
    <w:rsid w:val="00DA5DD9"/>
    <w:rsid w:val="00DA6DA8"/>
    <w:rsid w:val="00DA702E"/>
    <w:rsid w:val="00DA7449"/>
    <w:rsid w:val="00DC093F"/>
    <w:rsid w:val="00DC42E5"/>
    <w:rsid w:val="00DC63D7"/>
    <w:rsid w:val="00DC6B30"/>
    <w:rsid w:val="00DC6D71"/>
    <w:rsid w:val="00DD050B"/>
    <w:rsid w:val="00DD538E"/>
    <w:rsid w:val="00DD63F0"/>
    <w:rsid w:val="00DD6576"/>
    <w:rsid w:val="00DD78F1"/>
    <w:rsid w:val="00DE1FA7"/>
    <w:rsid w:val="00DE2A52"/>
    <w:rsid w:val="00DE3A3C"/>
    <w:rsid w:val="00DE6345"/>
    <w:rsid w:val="00DE6D50"/>
    <w:rsid w:val="00DE6FF1"/>
    <w:rsid w:val="00DE71AC"/>
    <w:rsid w:val="00E00259"/>
    <w:rsid w:val="00E03086"/>
    <w:rsid w:val="00E0588D"/>
    <w:rsid w:val="00E06D9B"/>
    <w:rsid w:val="00E0737C"/>
    <w:rsid w:val="00E07E0E"/>
    <w:rsid w:val="00E101B1"/>
    <w:rsid w:val="00E1292D"/>
    <w:rsid w:val="00E13129"/>
    <w:rsid w:val="00E13409"/>
    <w:rsid w:val="00E13926"/>
    <w:rsid w:val="00E23A37"/>
    <w:rsid w:val="00E254B3"/>
    <w:rsid w:val="00E27A22"/>
    <w:rsid w:val="00E332F1"/>
    <w:rsid w:val="00E34F87"/>
    <w:rsid w:val="00E35AD9"/>
    <w:rsid w:val="00E36219"/>
    <w:rsid w:val="00E41FBD"/>
    <w:rsid w:val="00E4373A"/>
    <w:rsid w:val="00E45DC5"/>
    <w:rsid w:val="00E46A25"/>
    <w:rsid w:val="00E46F19"/>
    <w:rsid w:val="00E478BC"/>
    <w:rsid w:val="00E52CB0"/>
    <w:rsid w:val="00E57DA2"/>
    <w:rsid w:val="00E636BB"/>
    <w:rsid w:val="00E63C3E"/>
    <w:rsid w:val="00E65E87"/>
    <w:rsid w:val="00E6634E"/>
    <w:rsid w:val="00E67147"/>
    <w:rsid w:val="00E70E57"/>
    <w:rsid w:val="00E70E60"/>
    <w:rsid w:val="00E72D0A"/>
    <w:rsid w:val="00E76D0E"/>
    <w:rsid w:val="00E80F12"/>
    <w:rsid w:val="00E86C20"/>
    <w:rsid w:val="00E86ECC"/>
    <w:rsid w:val="00E90E13"/>
    <w:rsid w:val="00E95835"/>
    <w:rsid w:val="00E961EC"/>
    <w:rsid w:val="00E965E6"/>
    <w:rsid w:val="00E96D17"/>
    <w:rsid w:val="00E97CCE"/>
    <w:rsid w:val="00EA206D"/>
    <w:rsid w:val="00EA2509"/>
    <w:rsid w:val="00EA30C6"/>
    <w:rsid w:val="00EA477B"/>
    <w:rsid w:val="00EA54AB"/>
    <w:rsid w:val="00EA720F"/>
    <w:rsid w:val="00EB30EB"/>
    <w:rsid w:val="00EB4CCF"/>
    <w:rsid w:val="00EB5F93"/>
    <w:rsid w:val="00EC03D7"/>
    <w:rsid w:val="00EC13AE"/>
    <w:rsid w:val="00EC3934"/>
    <w:rsid w:val="00EC3DA2"/>
    <w:rsid w:val="00EC3EE7"/>
    <w:rsid w:val="00EC4F2C"/>
    <w:rsid w:val="00ED1512"/>
    <w:rsid w:val="00ED34D0"/>
    <w:rsid w:val="00ED7946"/>
    <w:rsid w:val="00EE36C5"/>
    <w:rsid w:val="00EE7407"/>
    <w:rsid w:val="00EF0348"/>
    <w:rsid w:val="00EF0684"/>
    <w:rsid w:val="00EF33F1"/>
    <w:rsid w:val="00EF6DAF"/>
    <w:rsid w:val="00EF7433"/>
    <w:rsid w:val="00F02F94"/>
    <w:rsid w:val="00F03590"/>
    <w:rsid w:val="00F03C09"/>
    <w:rsid w:val="00F06E8E"/>
    <w:rsid w:val="00F07CD9"/>
    <w:rsid w:val="00F1100A"/>
    <w:rsid w:val="00F12E84"/>
    <w:rsid w:val="00F13B32"/>
    <w:rsid w:val="00F1486B"/>
    <w:rsid w:val="00F14C41"/>
    <w:rsid w:val="00F150B7"/>
    <w:rsid w:val="00F15D21"/>
    <w:rsid w:val="00F168BC"/>
    <w:rsid w:val="00F16D14"/>
    <w:rsid w:val="00F16D5D"/>
    <w:rsid w:val="00F208AF"/>
    <w:rsid w:val="00F24975"/>
    <w:rsid w:val="00F26EA2"/>
    <w:rsid w:val="00F30739"/>
    <w:rsid w:val="00F347D9"/>
    <w:rsid w:val="00F37F9A"/>
    <w:rsid w:val="00F421AC"/>
    <w:rsid w:val="00F463ED"/>
    <w:rsid w:val="00F47049"/>
    <w:rsid w:val="00F471FD"/>
    <w:rsid w:val="00F47633"/>
    <w:rsid w:val="00F516E3"/>
    <w:rsid w:val="00F51A3F"/>
    <w:rsid w:val="00F5285B"/>
    <w:rsid w:val="00F528F8"/>
    <w:rsid w:val="00F53181"/>
    <w:rsid w:val="00F5362F"/>
    <w:rsid w:val="00F536D4"/>
    <w:rsid w:val="00F5514E"/>
    <w:rsid w:val="00F56AEA"/>
    <w:rsid w:val="00F659E2"/>
    <w:rsid w:val="00F66BBB"/>
    <w:rsid w:val="00F6722D"/>
    <w:rsid w:val="00F731B0"/>
    <w:rsid w:val="00F738A1"/>
    <w:rsid w:val="00F741C0"/>
    <w:rsid w:val="00F745D5"/>
    <w:rsid w:val="00F80360"/>
    <w:rsid w:val="00F80440"/>
    <w:rsid w:val="00F93816"/>
    <w:rsid w:val="00F94B9C"/>
    <w:rsid w:val="00F95092"/>
    <w:rsid w:val="00F9541F"/>
    <w:rsid w:val="00F954F4"/>
    <w:rsid w:val="00F960FD"/>
    <w:rsid w:val="00F97B3E"/>
    <w:rsid w:val="00FA1106"/>
    <w:rsid w:val="00FA4CB5"/>
    <w:rsid w:val="00FA4EF5"/>
    <w:rsid w:val="00FA5FA4"/>
    <w:rsid w:val="00FB01B4"/>
    <w:rsid w:val="00FB17DB"/>
    <w:rsid w:val="00FB3EC4"/>
    <w:rsid w:val="00FB4592"/>
    <w:rsid w:val="00FB6287"/>
    <w:rsid w:val="00FC0999"/>
    <w:rsid w:val="00FC2B3F"/>
    <w:rsid w:val="00FC34A1"/>
    <w:rsid w:val="00FC58C4"/>
    <w:rsid w:val="00FC70E1"/>
    <w:rsid w:val="00FD7A1F"/>
    <w:rsid w:val="00FE2738"/>
    <w:rsid w:val="00FE2D3B"/>
    <w:rsid w:val="00FF1E5B"/>
    <w:rsid w:val="00FF3A9F"/>
    <w:rsid w:val="00FF558B"/>
    <w:rsid w:val="00FF7170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3712CF-CF1B-43FF-9FBF-8D24E09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44EB1"/>
    <w:pPr>
      <w:keepNext/>
      <w:outlineLvl w:val="0"/>
    </w:pPr>
    <w:rPr>
      <w:bCs/>
      <w:sz w:val="28"/>
      <w:szCs w:val="20"/>
      <w:lang w:val="sr-Cyrl-CS"/>
    </w:rPr>
  </w:style>
  <w:style w:type="paragraph" w:styleId="Heading2">
    <w:name w:val="heading 2"/>
    <w:basedOn w:val="Normal"/>
    <w:next w:val="Normal"/>
    <w:qFormat/>
    <w:rsid w:val="006D50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2F5344"/>
    <w:pPr>
      <w:ind w:firstLine="720"/>
      <w:jc w:val="both"/>
    </w:pPr>
    <w:rPr>
      <w:rFonts w:cs="Arial"/>
      <w:szCs w:val="22"/>
      <w:lang w:val="en-US"/>
    </w:rPr>
  </w:style>
  <w:style w:type="table" w:styleId="TableGrid">
    <w:name w:val="Table Grid"/>
    <w:basedOn w:val="TableNormal"/>
    <w:rsid w:val="0084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66BBB"/>
    <w:pPr>
      <w:spacing w:after="120"/>
    </w:pPr>
  </w:style>
  <w:style w:type="paragraph" w:styleId="BodyText2">
    <w:name w:val="Body Text 2"/>
    <w:basedOn w:val="Normal"/>
    <w:rsid w:val="00E41FBD"/>
    <w:pPr>
      <w:spacing w:after="120" w:line="480" w:lineRule="auto"/>
    </w:pPr>
  </w:style>
  <w:style w:type="paragraph" w:styleId="Footer">
    <w:name w:val="footer"/>
    <w:basedOn w:val="Normal"/>
    <w:link w:val="FooterChar"/>
    <w:rsid w:val="003905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05E5"/>
  </w:style>
  <w:style w:type="character" w:styleId="Hyperlink">
    <w:name w:val="Hyperlink"/>
    <w:rsid w:val="000E3073"/>
    <w:rPr>
      <w:color w:val="0000FF"/>
      <w:u w:val="single"/>
    </w:rPr>
  </w:style>
  <w:style w:type="paragraph" w:styleId="BalloonText">
    <w:name w:val="Balloon Text"/>
    <w:basedOn w:val="Normal"/>
    <w:semiHidden/>
    <w:rsid w:val="00BC589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B52DD"/>
    <w:rPr>
      <w:sz w:val="16"/>
      <w:szCs w:val="16"/>
    </w:rPr>
  </w:style>
  <w:style w:type="paragraph" w:styleId="CommentText">
    <w:name w:val="annotation text"/>
    <w:basedOn w:val="Normal"/>
    <w:semiHidden/>
    <w:rsid w:val="00CB52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52DD"/>
    <w:rPr>
      <w:b/>
      <w:bCs/>
    </w:rPr>
  </w:style>
  <w:style w:type="character" w:customStyle="1" w:styleId="BodyTextChar">
    <w:name w:val="Body Text Char"/>
    <w:link w:val="BodyText"/>
    <w:rsid w:val="008B0CE9"/>
    <w:rPr>
      <w:sz w:val="24"/>
      <w:szCs w:val="24"/>
      <w:lang w:val="en-GB" w:eastAsia="en-US"/>
    </w:rPr>
  </w:style>
  <w:style w:type="paragraph" w:customStyle="1" w:styleId="stil1tekst">
    <w:name w:val="stil_1tekst"/>
    <w:basedOn w:val="Normal"/>
    <w:rsid w:val="00610999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3181B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93181B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B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2AB0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BE2AB0"/>
    <w:rPr>
      <w:vertAlign w:val="superscript"/>
    </w:rPr>
  </w:style>
  <w:style w:type="paragraph" w:customStyle="1" w:styleId="nastevanje">
    <w:name w:val="nastevanje"/>
    <w:basedOn w:val="Normal"/>
    <w:rsid w:val="003656ED"/>
    <w:pPr>
      <w:spacing w:before="60"/>
      <w:ind w:left="360" w:hanging="360"/>
      <w:jc w:val="both"/>
    </w:pPr>
    <w:rPr>
      <w:rFonts w:eastAsia="Calibri"/>
      <w:lang w:val="sr-Latn-CS" w:eastAsia="sr-Latn-CS"/>
    </w:rPr>
  </w:style>
  <w:style w:type="character" w:customStyle="1" w:styleId="FooterChar">
    <w:name w:val="Footer Char"/>
    <w:link w:val="Footer"/>
    <w:rsid w:val="00B010E4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337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1FE2-847C-4E14-A519-12A4BE20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>a</Company>
  <LinksUpToDate>false</LinksUpToDate>
  <CharactersWithSpaces>10420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http://www.nsz.gov.rs/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Milan Djordjevic</cp:lastModifiedBy>
  <cp:revision>2</cp:revision>
  <cp:lastPrinted>2015-02-13T07:30:00Z</cp:lastPrinted>
  <dcterms:created xsi:type="dcterms:W3CDTF">2015-08-03T09:57:00Z</dcterms:created>
  <dcterms:modified xsi:type="dcterms:W3CDTF">2015-08-03T09:57:00Z</dcterms:modified>
</cp:coreProperties>
</file>